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9D8B66" w14:textId="77777777" w:rsidR="0089024C" w:rsidRPr="004A0849" w:rsidRDefault="00044A5A" w:rsidP="0075432E">
      <w:pPr>
        <w:spacing w:after="0" w:line="240" w:lineRule="auto"/>
        <w:jc w:val="center"/>
        <w:rPr>
          <w:rFonts w:asciiTheme="majorHAnsi" w:hAnsiTheme="majorHAnsi" w:cstheme="majorHAnsi"/>
          <w:b/>
          <w:sz w:val="32"/>
          <w:lang w:val="en-US"/>
        </w:rPr>
      </w:pPr>
      <w:r w:rsidRPr="004A0849">
        <w:rPr>
          <w:rFonts w:asciiTheme="majorHAnsi" w:hAnsiTheme="majorHAnsi" w:cstheme="majorHAnsi"/>
          <w:b/>
          <w:sz w:val="32"/>
          <w:lang w:val="en-US"/>
        </w:rPr>
        <w:t>SAFETY DATA SHEET</w:t>
      </w:r>
    </w:p>
    <w:p w14:paraId="04AB4EAE" w14:textId="77777777" w:rsidR="00190538" w:rsidRDefault="00190538" w:rsidP="00190538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i/>
          <w:iCs/>
          <w:sz w:val="20"/>
        </w:rPr>
        <w:t>Compiled in accordance with REACH Regulation (EC) No 1907/2006, as amended by UK REACH Regulations SI 2019/758</w:t>
      </w:r>
    </w:p>
    <w:p w14:paraId="3D5F81DC" w14:textId="0F19D010" w:rsidR="007B6C94" w:rsidRPr="004A0849" w:rsidRDefault="007B6C94" w:rsidP="007B6C94">
      <w:pPr>
        <w:spacing w:after="0" w:line="240" w:lineRule="auto"/>
        <w:jc w:val="both"/>
        <w:rPr>
          <w:rFonts w:asciiTheme="majorHAnsi" w:hAnsiTheme="majorHAnsi" w:cstheme="majorHAnsi"/>
          <w:b/>
          <w:i/>
          <w:sz w:val="20"/>
          <w:lang w:val="en-US"/>
        </w:rPr>
      </w:pPr>
    </w:p>
    <w:p w14:paraId="396FFC1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1: Identification of the Substance/Mixture and of the Company/Undertaking</w:t>
      </w:r>
    </w:p>
    <w:p w14:paraId="1827CB44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9ADA44D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1.1. Product Identifier</w:t>
      </w:r>
    </w:p>
    <w:p w14:paraId="25850B72" w14:textId="753F2F61" w:rsidR="00B56D0C" w:rsidRPr="004A0849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 xml:space="preserve">Zoflora </w:t>
      </w:r>
      <w:r w:rsidR="00263455">
        <w:rPr>
          <w:rFonts w:asciiTheme="majorHAnsi" w:hAnsiTheme="majorHAnsi" w:cstheme="majorHAnsi"/>
          <w:sz w:val="20"/>
          <w:lang w:val="en-US"/>
        </w:rPr>
        <w:t xml:space="preserve">Disinfectant Mist </w:t>
      </w:r>
      <w:r w:rsidR="00A46FBA">
        <w:rPr>
          <w:rFonts w:asciiTheme="majorHAnsi" w:hAnsiTheme="majorHAnsi" w:cstheme="majorHAnsi"/>
          <w:sz w:val="20"/>
          <w:lang w:val="en-US"/>
        </w:rPr>
        <w:t>Midnight Blooms</w:t>
      </w:r>
      <w:bookmarkStart w:id="0" w:name="_GoBack"/>
      <w:bookmarkEnd w:id="0"/>
      <w:r w:rsidR="00C15A89">
        <w:rPr>
          <w:rFonts w:asciiTheme="majorHAnsi" w:hAnsiTheme="majorHAnsi" w:cstheme="majorHAnsi"/>
          <w:sz w:val="20"/>
          <w:lang w:val="en-US"/>
        </w:rPr>
        <w:t xml:space="preserve"> </w:t>
      </w:r>
      <w:r>
        <w:rPr>
          <w:rFonts w:asciiTheme="majorHAnsi" w:hAnsiTheme="majorHAnsi" w:cstheme="majorHAnsi"/>
          <w:sz w:val="20"/>
          <w:lang w:val="en-US"/>
        </w:rPr>
        <w:t xml:space="preserve"> </w:t>
      </w:r>
    </w:p>
    <w:p w14:paraId="7C14D659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6700E8A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1.2. Relevant identified uses of substance or mixture and uses advised against</w:t>
      </w:r>
    </w:p>
    <w:p w14:paraId="53EAA7DD" w14:textId="331832F3" w:rsidR="00B56D0C" w:rsidRPr="004A0849" w:rsidRDefault="004D02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1" w:name="_Hlk65572895"/>
      <w:r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190538">
        <w:rPr>
          <w:rFonts w:asciiTheme="majorHAnsi" w:hAnsiTheme="majorHAnsi" w:cstheme="majorHAnsi"/>
          <w:sz w:val="20"/>
          <w:lang w:val="en-US"/>
        </w:rPr>
        <w:t>hygienic cleaning product</w:t>
      </w:r>
    </w:p>
    <w:bookmarkEnd w:id="1"/>
    <w:p w14:paraId="6C369A0E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5C103F3" w14:textId="77777777" w:rsidR="005620F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1.3. Details of supplier of the safety data sheet</w:t>
      </w:r>
    </w:p>
    <w:p w14:paraId="58C1344D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Supplier name: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="00AC24FA" w:rsidRPr="004A0849">
        <w:rPr>
          <w:rFonts w:asciiTheme="majorHAnsi" w:hAnsiTheme="majorHAnsi" w:cstheme="majorHAnsi"/>
          <w:sz w:val="20"/>
          <w:lang w:val="en-US"/>
        </w:rPr>
        <w:t>Thornton &amp; Ross</w:t>
      </w:r>
    </w:p>
    <w:p w14:paraId="07006291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Supplier address: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Linthwaite, Huddersfield, HD7 5QH</w:t>
      </w:r>
    </w:p>
    <w:p w14:paraId="34D1FA11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Telephone: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842 217</w:t>
      </w:r>
    </w:p>
    <w:p w14:paraId="76732A26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Fax: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847 301</w:t>
      </w:r>
    </w:p>
    <w:p w14:paraId="3B24FB0D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Email: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sds@thorntonross.com</w:t>
      </w:r>
    </w:p>
    <w:p w14:paraId="14BFF652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3595E0A" w14:textId="77777777" w:rsidR="005620F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1.4. Emergency telephone number</w:t>
      </w:r>
    </w:p>
    <w:p w14:paraId="36796C97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Telephone: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+44 (0) 1484 848 164</w:t>
      </w:r>
    </w:p>
    <w:p w14:paraId="6B47B737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Available:</w:t>
      </w:r>
      <w:r w:rsidRPr="004A0849">
        <w:rPr>
          <w:rFonts w:asciiTheme="majorHAnsi" w:hAnsiTheme="majorHAnsi" w:cstheme="majorHAnsi"/>
          <w:sz w:val="20"/>
          <w:lang w:val="en-US"/>
        </w:rPr>
        <w:tab/>
      </w:r>
      <w:r w:rsidRPr="004A0849">
        <w:rPr>
          <w:rFonts w:asciiTheme="majorHAnsi" w:hAnsiTheme="majorHAnsi" w:cstheme="majorHAnsi"/>
          <w:sz w:val="20"/>
          <w:lang w:val="en-US"/>
        </w:rPr>
        <w:tab/>
        <w:t>Out of working hours</w:t>
      </w:r>
    </w:p>
    <w:p w14:paraId="394CBB6E" w14:textId="77777777" w:rsidR="006F5B02" w:rsidRPr="004A0849" w:rsidRDefault="006F5B0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FBF4DF1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1DEE5D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2: Hazards Identification</w:t>
      </w:r>
    </w:p>
    <w:p w14:paraId="0C4E617F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35FEF46B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2.1. Classification of the substance or mixture</w:t>
      </w:r>
    </w:p>
    <w:p w14:paraId="10F377F4" w14:textId="0D6E3C4E" w:rsidR="00121E00" w:rsidRPr="00726633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According to Regulation (EC) No. 1272/2008 (</w:t>
      </w:r>
      <w:r w:rsidR="003253AF" w:rsidRPr="00726633">
        <w:rPr>
          <w:rFonts w:asciiTheme="majorHAnsi" w:hAnsiTheme="majorHAnsi" w:cstheme="majorHAnsi"/>
          <w:sz w:val="20"/>
          <w:lang w:val="en-US"/>
        </w:rPr>
        <w:t>GB-</w:t>
      </w:r>
      <w:r w:rsidRPr="00726633">
        <w:rPr>
          <w:rFonts w:asciiTheme="majorHAnsi" w:hAnsiTheme="majorHAnsi" w:cstheme="majorHAnsi"/>
          <w:sz w:val="20"/>
          <w:lang w:val="en-US"/>
        </w:rPr>
        <w:t xml:space="preserve">CLP) the mixture is classified </w:t>
      </w:r>
      <w:r w:rsidR="009D7136" w:rsidRPr="00726633">
        <w:rPr>
          <w:rFonts w:asciiTheme="majorHAnsi" w:hAnsiTheme="majorHAnsi" w:cstheme="majorHAnsi"/>
          <w:sz w:val="20"/>
          <w:lang w:val="en-US"/>
        </w:rPr>
        <w:t>as.</w:t>
      </w:r>
    </w:p>
    <w:p w14:paraId="6119E480" w14:textId="77777777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1B0C4EB" w14:textId="40546B28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Physical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ab/>
        <w:t>Aerosol 1 - H222, H229</w:t>
      </w:r>
    </w:p>
    <w:p w14:paraId="657F4043" w14:textId="019FB919" w:rsidR="00263455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Health hazards</w:t>
      </w:r>
      <w:r w:rsidRPr="00726633">
        <w:rPr>
          <w:rFonts w:asciiTheme="majorHAnsi" w:hAnsiTheme="majorHAnsi" w:cstheme="majorHAnsi"/>
          <w:sz w:val="20"/>
          <w:lang w:val="en-US"/>
        </w:rPr>
        <w:tab/>
      </w:r>
      <w:r w:rsidRPr="00726633">
        <w:rPr>
          <w:rFonts w:asciiTheme="majorHAnsi" w:hAnsiTheme="majorHAnsi" w:cstheme="majorHAnsi"/>
          <w:sz w:val="20"/>
          <w:lang w:val="en-US"/>
        </w:rPr>
        <w:tab/>
        <w:t>Eye Irrit. 2 - H319</w:t>
      </w:r>
    </w:p>
    <w:p w14:paraId="674D7F44" w14:textId="5DD142D3" w:rsidR="000C4B29" w:rsidRPr="00726633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726633">
        <w:rPr>
          <w:rFonts w:asciiTheme="majorHAnsi" w:hAnsiTheme="majorHAnsi" w:cstheme="majorHAnsi"/>
          <w:sz w:val="20"/>
          <w:lang w:val="en-US"/>
        </w:rPr>
        <w:t>Environmental hazards</w:t>
      </w:r>
      <w:r w:rsidRPr="00726633">
        <w:rPr>
          <w:rFonts w:asciiTheme="majorHAnsi" w:hAnsiTheme="majorHAnsi" w:cstheme="majorHAnsi"/>
          <w:sz w:val="20"/>
          <w:lang w:val="en-US"/>
        </w:rPr>
        <w:tab/>
        <w:t>Not Classified</w:t>
      </w:r>
    </w:p>
    <w:p w14:paraId="19D12CF4" w14:textId="77777777" w:rsidR="00263455" w:rsidRPr="00726633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3183350" w14:textId="3BCD6FF4" w:rsidR="00121E00" w:rsidRPr="00CD4BAF" w:rsidRDefault="00121E00" w:rsidP="0075432E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  <w:r w:rsidRPr="00CD4BAF">
        <w:rPr>
          <w:rFonts w:cstheme="minorHAnsi"/>
          <w:b/>
          <w:sz w:val="20"/>
          <w:lang w:val="en-US"/>
        </w:rPr>
        <w:t>2.2. Label elements</w:t>
      </w:r>
    </w:p>
    <w:p w14:paraId="534CA55A" w14:textId="71C0EDB6" w:rsidR="00263455" w:rsidRPr="00E70457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Hazard Pictograms</w:t>
      </w:r>
    </w:p>
    <w:p w14:paraId="75202E04" w14:textId="2E7E3BEB" w:rsidR="000B6AC0" w:rsidRPr="00CD4BAF" w:rsidRDefault="00263455" w:rsidP="0075432E">
      <w:pPr>
        <w:spacing w:after="0" w:line="240" w:lineRule="auto"/>
        <w:ind w:left="2880" w:hanging="2880"/>
        <w:jc w:val="both"/>
        <w:rPr>
          <w:rFonts w:cstheme="minorHAnsi"/>
          <w:b/>
          <w:sz w:val="20"/>
          <w:lang w:val="en-US"/>
        </w:rPr>
      </w:pPr>
      <w:r w:rsidRPr="00CD4BAF">
        <w:rPr>
          <w:rFonts w:cstheme="minorHAnsi"/>
          <w:noProof/>
        </w:rPr>
        <w:drawing>
          <wp:inline distT="0" distB="0" distL="0" distR="0" wp14:anchorId="53B6E089" wp14:editId="2BC48DBC">
            <wp:extent cx="5735320" cy="6731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32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850016" w14:textId="6D197660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Signal word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="00CD4BAF"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>Danger</w:t>
      </w:r>
    </w:p>
    <w:p w14:paraId="7E880512" w14:textId="77777777" w:rsidR="00CD4BAF" w:rsidRPr="00E70457" w:rsidRDefault="00CD4BAF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1F6109B3" w14:textId="4348C730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Hazard statements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="00CD4BAF" w:rsidRPr="00E70457">
        <w:rPr>
          <w:rFonts w:asciiTheme="majorHAnsi" w:hAnsiTheme="majorHAnsi" w:cstheme="majorHAnsi"/>
          <w:bCs/>
          <w:sz w:val="20"/>
          <w:lang w:val="en-US"/>
        </w:rPr>
        <w:tab/>
      </w:r>
      <w:r w:rsidRPr="00E70457">
        <w:rPr>
          <w:rFonts w:asciiTheme="majorHAnsi" w:hAnsiTheme="majorHAnsi" w:cstheme="majorHAnsi"/>
          <w:bCs/>
          <w:sz w:val="20"/>
          <w:lang w:val="en-US"/>
        </w:rPr>
        <w:t>H222 Extremely flammable aerosol.</w:t>
      </w:r>
    </w:p>
    <w:p w14:paraId="68BDCE9C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H229 Pressurised container: may burst if heated.</w:t>
      </w:r>
    </w:p>
    <w:p w14:paraId="54AC302B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H319 Causes serious eye irritation.</w:t>
      </w:r>
    </w:p>
    <w:p w14:paraId="56D1FB72" w14:textId="77777777" w:rsidR="00263455" w:rsidRPr="00E70457" w:rsidRDefault="00263455" w:rsidP="00263455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</w:p>
    <w:p w14:paraId="390F8D9A" w14:textId="72AF0353" w:rsidR="00263455" w:rsidRPr="00E70457" w:rsidRDefault="00263455" w:rsidP="00CD4BAF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Precautionary statements</w:t>
      </w:r>
      <w:r w:rsidRPr="00E70457">
        <w:rPr>
          <w:rFonts w:asciiTheme="majorHAnsi" w:hAnsiTheme="majorHAnsi" w:cstheme="majorHAnsi"/>
          <w:bCs/>
          <w:sz w:val="20"/>
          <w:lang w:val="en-US"/>
        </w:rPr>
        <w:tab/>
        <w:t>P210 Keep away from heat, hot surfaces, sparks, open flames and other ignition sources. No smoking.</w:t>
      </w:r>
    </w:p>
    <w:p w14:paraId="24B80EF6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P211 Do not spray on an open flame or other ignition source.</w:t>
      </w:r>
    </w:p>
    <w:p w14:paraId="4422A7D1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P251 Do not pierce or burn, even after use.</w:t>
      </w:r>
    </w:p>
    <w:p w14:paraId="008CDC77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P264 Wash contaminated skin thoroughly after handling.</w:t>
      </w:r>
    </w:p>
    <w:p w14:paraId="36F2650C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P280 Wear protective gloves/ protective clothing/ eye protection/ face protection.</w:t>
      </w:r>
    </w:p>
    <w:p w14:paraId="0C1B5076" w14:textId="77777777" w:rsidR="00263455" w:rsidRPr="00E70457" w:rsidRDefault="00263455" w:rsidP="00CD4BAF">
      <w:pPr>
        <w:spacing w:after="0" w:line="240" w:lineRule="auto"/>
        <w:ind w:left="288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P305+P351+P338 IF IN EYES: Rinse cautiously with water for several minutes. Remove contact lenses, if present and easy to do. Continue rinsing.</w:t>
      </w:r>
    </w:p>
    <w:p w14:paraId="0EEA684E" w14:textId="77777777" w:rsidR="00263455" w:rsidRPr="00E70457" w:rsidRDefault="00263455" w:rsidP="00CD4BAF">
      <w:pPr>
        <w:spacing w:after="0" w:line="240" w:lineRule="auto"/>
        <w:ind w:left="2160" w:firstLine="720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P337+P313 If eye irritation persists: Get medical advice/ attention.</w:t>
      </w:r>
    </w:p>
    <w:p w14:paraId="677FC0D5" w14:textId="51B03CF8" w:rsidR="00263455" w:rsidRPr="00CD4BAF" w:rsidRDefault="00263455" w:rsidP="00CD4BAF">
      <w:pPr>
        <w:spacing w:after="0" w:line="240" w:lineRule="auto"/>
        <w:ind w:left="2880"/>
        <w:jc w:val="both"/>
        <w:rPr>
          <w:rFonts w:cstheme="minorHAnsi"/>
          <w:bCs/>
          <w:sz w:val="20"/>
          <w:lang w:val="en-US"/>
        </w:rPr>
      </w:pPr>
      <w:r w:rsidRPr="00E70457">
        <w:rPr>
          <w:rFonts w:asciiTheme="majorHAnsi" w:hAnsiTheme="majorHAnsi" w:cstheme="majorHAnsi"/>
          <w:bCs/>
          <w:sz w:val="20"/>
          <w:lang w:val="en-US"/>
        </w:rPr>
        <w:t>P410+P412 Protect from sunlight. Do not expose to temperatures exceeding 50°C/122°F.</w:t>
      </w:r>
    </w:p>
    <w:p w14:paraId="796A048A" w14:textId="77777777" w:rsidR="00263455" w:rsidRPr="00CD4BAF" w:rsidRDefault="00263455" w:rsidP="0075432E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</w:p>
    <w:p w14:paraId="0A0D9DFF" w14:textId="77777777" w:rsidR="00263455" w:rsidRDefault="00263455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50A38F1" w14:textId="733D19A4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2.3. Other hazards</w:t>
      </w:r>
    </w:p>
    <w:p w14:paraId="5437595B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None known</w:t>
      </w:r>
    </w:p>
    <w:p w14:paraId="6A6BCFCC" w14:textId="77777777" w:rsidR="005620F0" w:rsidRPr="004A0849" w:rsidRDefault="005620F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50FB9D9" w14:textId="77777777" w:rsidR="003C3697" w:rsidRPr="004A0849" w:rsidRDefault="003C3697" w:rsidP="0075432E">
      <w:pPr>
        <w:spacing w:after="0" w:line="240" w:lineRule="auto"/>
        <w:ind w:left="360"/>
        <w:jc w:val="both"/>
        <w:rPr>
          <w:rFonts w:asciiTheme="majorHAnsi" w:hAnsiTheme="majorHAnsi" w:cstheme="majorHAnsi"/>
          <w:sz w:val="20"/>
          <w:lang w:val="en-US"/>
        </w:rPr>
      </w:pPr>
    </w:p>
    <w:p w14:paraId="07599386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3: Composition/Information on Ingredients</w:t>
      </w:r>
    </w:p>
    <w:p w14:paraId="127D3F6B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F6A723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3.2. Mixtures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607"/>
        <w:gridCol w:w="832"/>
        <w:gridCol w:w="2253"/>
        <w:gridCol w:w="2292"/>
        <w:gridCol w:w="1786"/>
      </w:tblGrid>
      <w:tr w:rsidR="005620F0" w:rsidRPr="004A0849" w14:paraId="21F23427" w14:textId="77777777" w:rsidTr="00354F0E">
        <w:tc>
          <w:tcPr>
            <w:tcW w:w="1334" w:type="pct"/>
          </w:tcPr>
          <w:p w14:paraId="3676DD8E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Hazardous Ingredient(s)</w:t>
            </w:r>
          </w:p>
        </w:tc>
        <w:tc>
          <w:tcPr>
            <w:tcW w:w="426" w:type="pct"/>
          </w:tcPr>
          <w:p w14:paraId="091E6363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%w/w</w:t>
            </w:r>
          </w:p>
        </w:tc>
        <w:tc>
          <w:tcPr>
            <w:tcW w:w="1153" w:type="pct"/>
          </w:tcPr>
          <w:p w14:paraId="6DD7756C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CAS no</w:t>
            </w:r>
          </w:p>
          <w:p w14:paraId="7DC0B3BB" w14:textId="77777777" w:rsidR="00E516E5" w:rsidRPr="004A0849" w:rsidRDefault="00E516E5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EC/List no</w:t>
            </w:r>
          </w:p>
          <w:p w14:paraId="64BC04BE" w14:textId="77777777" w:rsidR="00E516E5" w:rsidRPr="004A0849" w:rsidRDefault="00E516E5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REACH reg. no</w:t>
            </w:r>
          </w:p>
          <w:p w14:paraId="1C0ED7F3" w14:textId="77777777" w:rsidR="005B275C" w:rsidRPr="004A0849" w:rsidRDefault="005B275C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</w:p>
        </w:tc>
        <w:tc>
          <w:tcPr>
            <w:tcW w:w="1173" w:type="pct"/>
          </w:tcPr>
          <w:p w14:paraId="007F407A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Hazard Classification</w:t>
            </w:r>
          </w:p>
        </w:tc>
        <w:tc>
          <w:tcPr>
            <w:tcW w:w="914" w:type="pct"/>
          </w:tcPr>
          <w:p w14:paraId="2CD92877" w14:textId="77777777" w:rsidR="005620F0" w:rsidRPr="004A0849" w:rsidRDefault="005620F0" w:rsidP="0087166B">
            <w:pPr>
              <w:rPr>
                <w:rFonts w:asciiTheme="majorHAnsi" w:hAnsiTheme="majorHAnsi" w:cstheme="majorHAnsi"/>
                <w:b/>
                <w:sz w:val="20"/>
                <w:lang w:val="en-US"/>
              </w:rPr>
            </w:pPr>
            <w:r w:rsidRPr="004A0849">
              <w:rPr>
                <w:rFonts w:asciiTheme="majorHAnsi" w:hAnsiTheme="majorHAnsi" w:cstheme="majorHAnsi"/>
                <w:b/>
                <w:sz w:val="20"/>
                <w:lang w:val="en-US"/>
              </w:rPr>
              <w:t>H Statements</w:t>
            </w:r>
          </w:p>
        </w:tc>
      </w:tr>
      <w:tr w:rsidR="00811174" w:rsidRPr="004A0849" w14:paraId="01A18CCD" w14:textId="77777777" w:rsidTr="00354F0E">
        <w:tc>
          <w:tcPr>
            <w:tcW w:w="1334" w:type="pct"/>
          </w:tcPr>
          <w:p w14:paraId="63C76FC1" w14:textId="2E67AE8C" w:rsidR="00811174" w:rsidRPr="00E70457" w:rsidRDefault="00912FFC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Ethanol</w:t>
            </w:r>
          </w:p>
        </w:tc>
        <w:tc>
          <w:tcPr>
            <w:tcW w:w="426" w:type="pct"/>
          </w:tcPr>
          <w:p w14:paraId="75172E6B" w14:textId="79FBB4C1" w:rsidR="00811174" w:rsidRPr="00E70457" w:rsidRDefault="00912FFC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74.0</w:t>
            </w:r>
            <w:r w:rsidR="00811174" w:rsidRPr="00E70457">
              <w:rPr>
                <w:rFonts w:asciiTheme="majorHAnsi" w:hAnsiTheme="majorHAnsi" w:cstheme="majorHAnsi"/>
                <w:sz w:val="20"/>
                <w:lang w:val="en-US"/>
              </w:rPr>
              <w:t>%</w:t>
            </w:r>
          </w:p>
        </w:tc>
        <w:tc>
          <w:tcPr>
            <w:tcW w:w="1153" w:type="pct"/>
          </w:tcPr>
          <w:p w14:paraId="2FC5CD32" w14:textId="6CD9ED5F" w:rsidR="00811174" w:rsidRPr="00E70457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6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4-17-5</w:t>
            </w:r>
          </w:p>
          <w:p w14:paraId="155CA53A" w14:textId="7AB52D82" w:rsidR="00BF63E3" w:rsidRPr="00E70457" w:rsidRDefault="00811174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0</w:t>
            </w: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0-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578</w:t>
            </w: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-</w:t>
            </w:r>
            <w:r w:rsidR="00912FFC" w:rsidRPr="00E70457">
              <w:rPr>
                <w:rFonts w:asciiTheme="majorHAnsi" w:hAnsiTheme="majorHAnsi" w:cstheme="majorHAnsi"/>
                <w:sz w:val="20"/>
                <w:lang w:val="en-US"/>
              </w:rPr>
              <w:t>6</w:t>
            </w:r>
          </w:p>
        </w:tc>
        <w:tc>
          <w:tcPr>
            <w:tcW w:w="1173" w:type="pct"/>
          </w:tcPr>
          <w:p w14:paraId="49EFE174" w14:textId="77777777" w:rsidR="00811174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Flam. Liq. 2</w:t>
            </w:r>
          </w:p>
          <w:p w14:paraId="1E3B5A58" w14:textId="5EAB9BF7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Eye Irr. 2</w:t>
            </w:r>
          </w:p>
        </w:tc>
        <w:tc>
          <w:tcPr>
            <w:tcW w:w="914" w:type="pct"/>
          </w:tcPr>
          <w:p w14:paraId="08BF1101" w14:textId="77777777" w:rsidR="00811174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225</w:t>
            </w:r>
          </w:p>
          <w:p w14:paraId="6605A541" w14:textId="445CC74D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319</w:t>
            </w:r>
          </w:p>
        </w:tc>
      </w:tr>
      <w:tr w:rsidR="00CB2A39" w:rsidRPr="004A0849" w14:paraId="4DF8EA72" w14:textId="77777777" w:rsidTr="00354F0E">
        <w:tc>
          <w:tcPr>
            <w:tcW w:w="1334" w:type="pct"/>
          </w:tcPr>
          <w:p w14:paraId="1439B993" w14:textId="5677D3EB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Petroleum Gases, Liquefied</w:t>
            </w:r>
          </w:p>
        </w:tc>
        <w:tc>
          <w:tcPr>
            <w:tcW w:w="426" w:type="pct"/>
          </w:tcPr>
          <w:p w14:paraId="05910503" w14:textId="7B505FE9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10-30%</w:t>
            </w:r>
          </w:p>
        </w:tc>
        <w:tc>
          <w:tcPr>
            <w:tcW w:w="1153" w:type="pct"/>
          </w:tcPr>
          <w:p w14:paraId="6A484FF2" w14:textId="77777777" w:rsidR="00CB2A39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68476-85-7</w:t>
            </w:r>
          </w:p>
          <w:p w14:paraId="2779F7F1" w14:textId="5BCE7465" w:rsidR="00447FB7" w:rsidRPr="00E70457" w:rsidRDefault="00447FB7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270-704-2</w:t>
            </w:r>
          </w:p>
        </w:tc>
        <w:tc>
          <w:tcPr>
            <w:tcW w:w="1173" w:type="pct"/>
          </w:tcPr>
          <w:p w14:paraId="30B43E99" w14:textId="77777777" w:rsidR="00CB2A39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Flam. Gas 1</w:t>
            </w:r>
          </w:p>
          <w:p w14:paraId="0D29A6B4" w14:textId="275A893C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Press. Gas (Liq.)</w:t>
            </w:r>
          </w:p>
        </w:tc>
        <w:tc>
          <w:tcPr>
            <w:tcW w:w="914" w:type="pct"/>
          </w:tcPr>
          <w:p w14:paraId="23C8CFEF" w14:textId="77777777" w:rsidR="00CB2A39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220</w:t>
            </w:r>
          </w:p>
          <w:p w14:paraId="11ED0C2E" w14:textId="1BB7F562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280</w:t>
            </w:r>
          </w:p>
        </w:tc>
      </w:tr>
      <w:tr w:rsidR="00633F41" w:rsidRPr="004A0849" w14:paraId="0D2D86E8" w14:textId="77777777" w:rsidTr="00354F0E">
        <w:tc>
          <w:tcPr>
            <w:tcW w:w="1334" w:type="pct"/>
          </w:tcPr>
          <w:p w14:paraId="518753EF" w14:textId="4968EBF8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Sodium Nitrite</w:t>
            </w:r>
          </w:p>
        </w:tc>
        <w:tc>
          <w:tcPr>
            <w:tcW w:w="426" w:type="pct"/>
          </w:tcPr>
          <w:p w14:paraId="4FABCB38" w14:textId="229859BB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&lt;1%</w:t>
            </w:r>
          </w:p>
        </w:tc>
        <w:tc>
          <w:tcPr>
            <w:tcW w:w="1153" w:type="pct"/>
          </w:tcPr>
          <w:p w14:paraId="7C9FC3CB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7632-00-0</w:t>
            </w:r>
          </w:p>
          <w:p w14:paraId="755080F7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231-555-9</w:t>
            </w:r>
          </w:p>
          <w:p w14:paraId="0CA0038E" w14:textId="33955F61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M Factor (Acute) = 1</w:t>
            </w:r>
          </w:p>
        </w:tc>
        <w:tc>
          <w:tcPr>
            <w:tcW w:w="1173" w:type="pct"/>
          </w:tcPr>
          <w:p w14:paraId="08A493F3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Ox. Sol. 3</w:t>
            </w:r>
          </w:p>
          <w:p w14:paraId="72028728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Acute Tox. 3</w:t>
            </w:r>
          </w:p>
          <w:p w14:paraId="71B51AC0" w14:textId="2DD945F5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Aquatic Acute 1</w:t>
            </w:r>
          </w:p>
        </w:tc>
        <w:tc>
          <w:tcPr>
            <w:tcW w:w="914" w:type="pct"/>
          </w:tcPr>
          <w:p w14:paraId="7871489A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272</w:t>
            </w:r>
          </w:p>
          <w:p w14:paraId="177C0AEB" w14:textId="77777777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301</w:t>
            </w:r>
          </w:p>
          <w:p w14:paraId="4BD0327B" w14:textId="2E6EB2FB" w:rsidR="00633F41" w:rsidRPr="00E70457" w:rsidRDefault="00633F41" w:rsidP="00811174">
            <w:pPr>
              <w:rPr>
                <w:rFonts w:asciiTheme="majorHAnsi" w:hAnsiTheme="majorHAnsi" w:cstheme="majorHAnsi"/>
                <w:sz w:val="20"/>
                <w:lang w:val="en-US"/>
              </w:rPr>
            </w:pPr>
            <w:r w:rsidRPr="00E70457">
              <w:rPr>
                <w:rFonts w:asciiTheme="majorHAnsi" w:hAnsiTheme="majorHAnsi" w:cstheme="majorHAnsi"/>
                <w:sz w:val="20"/>
                <w:lang w:val="en-US"/>
              </w:rPr>
              <w:t>400</w:t>
            </w:r>
          </w:p>
        </w:tc>
      </w:tr>
    </w:tbl>
    <w:p w14:paraId="10D6BA8F" w14:textId="77777777" w:rsidR="00811174" w:rsidRDefault="0081117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9A076F8" w14:textId="4FE49FE3" w:rsidR="00F930B0" w:rsidRPr="004A0849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*Full text of H-Phrases can be found in Section 16.3</w:t>
      </w:r>
    </w:p>
    <w:p w14:paraId="3C00D306" w14:textId="77777777" w:rsidR="0075432E" w:rsidRPr="004A0849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6AC703D" w14:textId="77777777" w:rsidR="001F3253" w:rsidRPr="004A0849" w:rsidRDefault="001F325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205A8C9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4: First Aid Measures</w:t>
      </w:r>
    </w:p>
    <w:p w14:paraId="4CD0015A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2D0AFA3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4.1. Description of first aid measures</w:t>
      </w:r>
    </w:p>
    <w:p w14:paraId="7AEEE72A" w14:textId="37184FC9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inhaled:</w:t>
      </w:r>
      <w:r w:rsidR="00EF5226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ab/>
        <w:t>Remove from exposure and get fresh air.  If symptoms develop get medical attention.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</w:p>
    <w:p w14:paraId="0AEE7AD0" w14:textId="2A30C5DE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on skin: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Wash skin thoroughly with water and soap.  If irritation persists seek medical advice.</w:t>
      </w:r>
    </w:p>
    <w:p w14:paraId="79EA213A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6099998" w14:textId="48777783" w:rsidR="00121E00" w:rsidRPr="00E70457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 eyes:</w:t>
      </w:r>
      <w:r w:rsidR="00976AED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Rinse with plenty of water for at least 10 minutes.  If irritation persists seek medical advice.</w:t>
      </w:r>
    </w:p>
    <w:p w14:paraId="595628DF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96AC5E2" w14:textId="6181374F" w:rsidR="00121E00" w:rsidRPr="00E70457" w:rsidRDefault="00121E00" w:rsidP="0075432E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swallowed:</w:t>
      </w:r>
      <w:r w:rsidR="0087166B" w:rsidRPr="00E70457">
        <w:rPr>
          <w:rFonts w:asciiTheme="majorHAnsi" w:hAnsiTheme="majorHAnsi" w:cstheme="majorHAnsi"/>
          <w:sz w:val="20"/>
          <w:lang w:val="en-US"/>
        </w:rPr>
        <w:tab/>
      </w:r>
      <w:r w:rsidR="00EF5226" w:rsidRPr="00E70457">
        <w:rPr>
          <w:rFonts w:asciiTheme="majorHAnsi" w:hAnsiTheme="majorHAnsi" w:cstheme="majorHAnsi"/>
          <w:sz w:val="20"/>
          <w:lang w:val="en-US"/>
        </w:rPr>
        <w:t>Wash out mouth with water.  If symptoms develop seek medical attention.</w:t>
      </w:r>
    </w:p>
    <w:p w14:paraId="703644E4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CFDDE34" w14:textId="37268896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Other first aid advice: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bookmarkStart w:id="2" w:name="_Hlk65572048"/>
      <w:r w:rsidR="00EF5226" w:rsidRPr="00E70457">
        <w:rPr>
          <w:rFonts w:asciiTheme="majorHAnsi" w:hAnsiTheme="majorHAnsi" w:cstheme="majorHAnsi"/>
          <w:sz w:val="20"/>
          <w:lang w:val="en-US"/>
        </w:rPr>
        <w:t>None Known</w:t>
      </w:r>
      <w:bookmarkEnd w:id="2"/>
    </w:p>
    <w:p w14:paraId="62426900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8C3056F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4.2. Most important symptoms and effects, both acute and delayed</w:t>
      </w:r>
    </w:p>
    <w:p w14:paraId="5CB44465" w14:textId="532E8A72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inhaled: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0AB0C510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84BFA5" w14:textId="516F405C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on skin: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11B8E5B3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D50C5D0" w14:textId="3F1CEFFF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in eyes: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</w:p>
    <w:p w14:paraId="1EC1A8D6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676DF5B" w14:textId="16218B30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E70457">
        <w:rPr>
          <w:rFonts w:asciiTheme="majorHAnsi" w:hAnsiTheme="majorHAnsi" w:cstheme="majorHAnsi"/>
          <w:sz w:val="20"/>
          <w:lang w:val="en-US"/>
        </w:rPr>
        <w:t>If swallowed:</w:t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r w:rsidR="00DA3E08" w:rsidRPr="00E70457">
        <w:rPr>
          <w:rFonts w:asciiTheme="majorHAnsi" w:hAnsiTheme="majorHAnsi" w:cstheme="majorHAnsi"/>
          <w:sz w:val="20"/>
          <w:lang w:val="en-US"/>
        </w:rPr>
        <w:tab/>
      </w:r>
      <w:bookmarkStart w:id="3" w:name="_Hlk65572238"/>
      <w:r w:rsidR="00BC237A" w:rsidRPr="00E70457">
        <w:rPr>
          <w:rFonts w:asciiTheme="majorHAnsi" w:hAnsiTheme="majorHAnsi" w:cstheme="majorHAnsi"/>
          <w:sz w:val="20"/>
          <w:lang w:val="en-US"/>
        </w:rPr>
        <w:t>None Known</w:t>
      </w:r>
      <w:bookmarkEnd w:id="3"/>
    </w:p>
    <w:p w14:paraId="19634FB9" w14:textId="77777777" w:rsidR="00121E00" w:rsidRPr="00E70457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1F61F63" w14:textId="77777777" w:rsidR="00121E00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4.3. Indication of any immediate medical attention and special treatment needed</w:t>
      </w:r>
    </w:p>
    <w:p w14:paraId="7AEEF8B6" w14:textId="792C09BA" w:rsidR="00076B76" w:rsidRPr="00AB7FDA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Medical treatment: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>If unsure about any symptoms contact a doctor or emergency service.</w:t>
      </w:r>
    </w:p>
    <w:p w14:paraId="3CC8513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BE0381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5: Firefighting Measures</w:t>
      </w:r>
    </w:p>
    <w:p w14:paraId="13D4C265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4324FDE" w14:textId="77777777" w:rsidR="00044A5A" w:rsidRPr="004A0849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5.1. Extinguishing media</w:t>
      </w:r>
    </w:p>
    <w:p w14:paraId="792ED3CF" w14:textId="1EE56DF3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Suitable extinguishing media: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 xml:space="preserve"> Foam, carbon dioxide or powder extinguishers.</w:t>
      </w:r>
    </w:p>
    <w:p w14:paraId="14809613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0A23B5" w14:textId="26C68DBE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Unsuitable extinguishing media:</w:t>
      </w:r>
      <w:r w:rsidR="00DA3E08" w:rsidRPr="00AB7FDA">
        <w:rPr>
          <w:rFonts w:asciiTheme="majorHAnsi" w:hAnsiTheme="majorHAnsi" w:cstheme="majorHAnsi"/>
          <w:sz w:val="20"/>
          <w:lang w:val="en-US"/>
        </w:rPr>
        <w:tab/>
      </w:r>
      <w:r w:rsidR="00BC237A" w:rsidRPr="00AB7FDA">
        <w:rPr>
          <w:rFonts w:asciiTheme="majorHAnsi" w:hAnsiTheme="majorHAnsi" w:cstheme="majorHAnsi"/>
          <w:sz w:val="20"/>
          <w:lang w:val="en-US"/>
        </w:rPr>
        <w:t xml:space="preserve"> Do not use water jet.</w:t>
      </w:r>
    </w:p>
    <w:p w14:paraId="34089133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7B71F14" w14:textId="77777777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5.2. Special hazards arising from the substance or mixture</w:t>
      </w:r>
    </w:p>
    <w:p w14:paraId="6BB0299B" w14:textId="3481DCEE" w:rsidR="00DA3E08" w:rsidRPr="00AB7FDA" w:rsidRDefault="00B5075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Pressurised container: may burst if heated</w:t>
      </w:r>
    </w:p>
    <w:p w14:paraId="575C40AA" w14:textId="77777777" w:rsidR="00BC237A" w:rsidRPr="00AB7FDA" w:rsidRDefault="00BC237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039232E" w14:textId="6FBA40FE" w:rsidR="00121E00" w:rsidRPr="00AB7FDA" w:rsidRDefault="00121E0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5.3. Advice for firefighters</w:t>
      </w:r>
    </w:p>
    <w:p w14:paraId="098EE8B2" w14:textId="151E6EA7" w:rsidR="00BC237A" w:rsidRPr="00AB7FDA" w:rsidRDefault="00BC237A" w:rsidP="00BC237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Wear self-contained breathing apparatus and protective clothing.</w:t>
      </w:r>
      <w:r w:rsidR="00854DDB" w:rsidRPr="00AB7FDA">
        <w:rPr>
          <w:rFonts w:asciiTheme="majorHAnsi" w:hAnsiTheme="majorHAnsi" w:cstheme="majorHAnsi"/>
          <w:sz w:val="20"/>
          <w:lang w:val="en-US"/>
        </w:rPr>
        <w:t xml:space="preserve"> Containers close to the fire should be removed or cooled with water. Use water to keep exposed containers cool and disperse vapours.</w:t>
      </w:r>
    </w:p>
    <w:p w14:paraId="3C29465F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67D8B19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94DF6BA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6: Accidental Release Measures</w:t>
      </w:r>
    </w:p>
    <w:p w14:paraId="6EFF23B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D09539B" w14:textId="77777777" w:rsidR="00044A5A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lastRenderedPageBreak/>
        <w:t>6.1. Personal precautions, protective equipment and emergency procedures</w:t>
      </w:r>
    </w:p>
    <w:p w14:paraId="79D94988" w14:textId="47404E15" w:rsidR="00DA3E08" w:rsidRPr="00AB7FDA" w:rsidRDefault="0075432E" w:rsidP="00BB2CDD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Non-emergency personnel: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13AFB" w:rsidRPr="00AB7FDA">
        <w:rPr>
          <w:rFonts w:asciiTheme="majorHAnsi" w:hAnsiTheme="majorHAnsi" w:cstheme="majorHAnsi"/>
          <w:sz w:val="20"/>
          <w:lang w:val="en-US"/>
        </w:rPr>
        <w:t>Wear appropriate protective clothing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, </w:t>
      </w:r>
      <w:bookmarkStart w:id="4" w:name="_Hlk69993483"/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No smoking, sparks, flames or other sources of ignition near spillage </w:t>
      </w:r>
    </w:p>
    <w:bookmarkEnd w:id="4"/>
    <w:p w14:paraId="1FE6D9A6" w14:textId="77777777" w:rsidR="0075432E" w:rsidRPr="00AB7FDA" w:rsidRDefault="0075432E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9B7706E" w14:textId="77777777" w:rsidR="00BB2CDD" w:rsidRPr="00AB7FDA" w:rsidRDefault="0075432E" w:rsidP="00BB2CDD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Emergency personnel: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13AFB" w:rsidRPr="00AB7FDA">
        <w:rPr>
          <w:rFonts w:asciiTheme="majorHAnsi" w:hAnsiTheme="majorHAnsi" w:cstheme="majorHAnsi"/>
          <w:sz w:val="20"/>
          <w:lang w:val="en-US"/>
        </w:rPr>
        <w:t>Wear appropriate protective clothing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, No smoking, sparks, flames or other sources of ignition near spillage </w:t>
      </w:r>
    </w:p>
    <w:p w14:paraId="763876DD" w14:textId="7797593A" w:rsidR="0075432E" w:rsidRPr="00AB7FDA" w:rsidRDefault="0075432E" w:rsidP="0075432E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</w:p>
    <w:p w14:paraId="5E683D80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6.2. Environmental precautions</w:t>
      </w:r>
    </w:p>
    <w:p w14:paraId="10E45528" w14:textId="7E7853A7" w:rsidR="00013AFB" w:rsidRPr="00AB7FDA" w:rsidRDefault="00013AFB" w:rsidP="00013AF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Prevent material entering drains and watercourses. Advise local authorities if spillage has entered watercourses and sewer.</w:t>
      </w:r>
    </w:p>
    <w:p w14:paraId="4E382F00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7002DE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6.3. Methods and material for containment and cleaning up</w:t>
      </w:r>
    </w:p>
    <w:p w14:paraId="08A9F3F1" w14:textId="6352206F" w:rsidR="005C3BDC" w:rsidRPr="00AB7FDA" w:rsidRDefault="00BB2CDD" w:rsidP="005C3BD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 xml:space="preserve">Eliminate all sources of ignition. Provide adequate ventilation. </w:t>
      </w:r>
      <w:r w:rsidR="005C3BDC" w:rsidRPr="00AB7FDA">
        <w:rPr>
          <w:rFonts w:asciiTheme="majorHAnsi" w:hAnsiTheme="majorHAnsi" w:cstheme="majorHAnsi"/>
          <w:sz w:val="20"/>
          <w:lang w:val="en-US"/>
        </w:rPr>
        <w:t>Absorb onto inert material and transfer to suitable containers for disposal by a licensed waste contractor.</w:t>
      </w:r>
    </w:p>
    <w:p w14:paraId="17D6D88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83DEF6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6.4. Reference to other sections</w:t>
      </w:r>
    </w:p>
    <w:p w14:paraId="6B1681B5" w14:textId="77777777" w:rsidR="00DA3E08" w:rsidRPr="00AB7FDA" w:rsidRDefault="00976AED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See Section 8 for protective equipment requirements.</w:t>
      </w:r>
    </w:p>
    <w:p w14:paraId="597AF28A" w14:textId="77777777" w:rsidR="00076B76" w:rsidRPr="00AB7FDA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CB786A7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07B58B70" w14:textId="77777777" w:rsidR="00044A5A" w:rsidRPr="00AB7FD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AB7FDA">
        <w:rPr>
          <w:rFonts w:asciiTheme="majorHAnsi" w:hAnsiTheme="majorHAnsi" w:cstheme="majorHAnsi"/>
          <w:b/>
          <w:sz w:val="20"/>
          <w:highlight w:val="lightGray"/>
          <w:lang w:val="en-US"/>
        </w:rPr>
        <w:t>SECTION 7: Handling and Storage</w:t>
      </w:r>
    </w:p>
    <w:p w14:paraId="5AB30833" w14:textId="77777777" w:rsidR="00044A5A" w:rsidRPr="00AB7FDA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14E756E" w14:textId="77777777" w:rsidR="00044A5A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7.1. Precautions for safe handling</w:t>
      </w:r>
    </w:p>
    <w:p w14:paraId="59FBBBD3" w14:textId="561516E5" w:rsidR="00DA3E08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Handling: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0B6AC0" w:rsidRPr="00AB7FDA">
        <w:rPr>
          <w:rFonts w:asciiTheme="majorHAnsi" w:hAnsiTheme="majorHAnsi" w:cstheme="majorHAnsi"/>
          <w:sz w:val="20"/>
          <w:lang w:val="en-US"/>
        </w:rPr>
        <w:t xml:space="preserve">Avoid contact with 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skin and </w:t>
      </w:r>
      <w:r w:rsidR="000B6AC0" w:rsidRPr="00AB7FDA">
        <w:rPr>
          <w:rFonts w:asciiTheme="majorHAnsi" w:hAnsiTheme="majorHAnsi" w:cstheme="majorHAnsi"/>
          <w:sz w:val="20"/>
          <w:lang w:val="en-US"/>
        </w:rPr>
        <w:t>eyes.</w:t>
      </w:r>
      <w:r w:rsidR="00BB2CDD" w:rsidRPr="00AB7FDA">
        <w:rPr>
          <w:rFonts w:asciiTheme="majorHAnsi" w:hAnsiTheme="majorHAnsi" w:cstheme="majorHAnsi"/>
          <w:sz w:val="20"/>
          <w:lang w:val="en-US"/>
        </w:rPr>
        <w:t xml:space="preserve"> Keep away from heat, hot surfaces, sparks, open flames and other ignition sources. No Smoking</w:t>
      </w:r>
    </w:p>
    <w:p w14:paraId="296176B4" w14:textId="77777777" w:rsidR="0075432E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B13A432" w14:textId="77777777" w:rsidR="0075432E" w:rsidRPr="00AB7FDA" w:rsidRDefault="0075432E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Hygiene:</w:t>
      </w:r>
      <w:r w:rsidR="00896D67" w:rsidRPr="00AB7FDA">
        <w:rPr>
          <w:rFonts w:asciiTheme="majorHAnsi" w:hAnsiTheme="majorHAnsi" w:cstheme="majorHAnsi"/>
          <w:sz w:val="20"/>
          <w:lang w:val="en-US"/>
        </w:rPr>
        <w:tab/>
      </w:r>
      <w:r w:rsidR="009703F1" w:rsidRPr="00AB7FDA">
        <w:rPr>
          <w:rFonts w:asciiTheme="majorHAnsi" w:hAnsiTheme="majorHAnsi" w:cstheme="majorHAnsi"/>
          <w:sz w:val="20"/>
          <w:lang w:val="en-US"/>
        </w:rPr>
        <w:t>Do not eat, drink or smoke while using this product. Wash hands thoroughly after use.</w:t>
      </w:r>
    </w:p>
    <w:p w14:paraId="5B8ECC9B" w14:textId="77777777" w:rsidR="006829D6" w:rsidRPr="00AB7FDA" w:rsidRDefault="006829D6" w:rsidP="0075432E">
      <w:pPr>
        <w:spacing w:after="0" w:line="240" w:lineRule="auto"/>
        <w:ind w:left="1440" w:hanging="1440"/>
        <w:jc w:val="both"/>
        <w:rPr>
          <w:rFonts w:asciiTheme="majorHAnsi" w:hAnsiTheme="majorHAnsi" w:cstheme="majorHAnsi"/>
          <w:sz w:val="20"/>
          <w:lang w:val="en-US"/>
        </w:rPr>
      </w:pPr>
    </w:p>
    <w:p w14:paraId="104C4A3A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7.2. Conditions for safe storage, including any incompatibilities</w:t>
      </w:r>
    </w:p>
    <w:p w14:paraId="69E2E569" w14:textId="77777777" w:rsidR="000B6AC0" w:rsidRPr="00AB7FDA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Store below 25°C, store away from light and heat.</w:t>
      </w:r>
    </w:p>
    <w:p w14:paraId="73445AA8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056E2E8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7.3. Specific end use(s)</w:t>
      </w:r>
    </w:p>
    <w:p w14:paraId="4F9109FC" w14:textId="7D7E56E5" w:rsidR="000B6AC0" w:rsidRPr="00AB7FDA" w:rsidRDefault="000B6AC0" w:rsidP="000B6AC0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 xml:space="preserve">Household </w:t>
      </w:r>
      <w:r w:rsidR="000029F5" w:rsidRPr="00AB7FDA">
        <w:rPr>
          <w:rFonts w:asciiTheme="majorHAnsi" w:hAnsiTheme="majorHAnsi" w:cstheme="majorHAnsi"/>
          <w:sz w:val="20"/>
          <w:lang w:val="en-US"/>
        </w:rPr>
        <w:t>hygienic cleaning product</w:t>
      </w:r>
    </w:p>
    <w:p w14:paraId="404BAC22" w14:textId="77777777" w:rsidR="004950C3" w:rsidRPr="00AB7FDA" w:rsidRDefault="004950C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21763A0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655D1B5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55AEBC3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8: Exposure Controls/Personal Protection</w:t>
      </w:r>
    </w:p>
    <w:p w14:paraId="6C137DF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2D45CAC" w14:textId="77777777" w:rsidR="00505714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8.1. Control parameters</w:t>
      </w:r>
    </w:p>
    <w:p w14:paraId="69DD51F3" w14:textId="6C8D3400" w:rsidR="00834443" w:rsidRPr="00AB7FDA" w:rsidRDefault="006F60BB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>Ethanol:</w:t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Long-term exposure limit (8-hour TWA): WEL 1000 ppm/1920 mg/m³</w:t>
      </w:r>
    </w:p>
    <w:p w14:paraId="1A471F4C" w14:textId="0BE1B048" w:rsidR="006F60BB" w:rsidRPr="00AB7FDA" w:rsidRDefault="006F60BB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>Petroleum Gases, Liquefied:</w:t>
      </w:r>
      <w:r w:rsidR="00BC1800" w:rsidRPr="00AB7FDA">
        <w:rPr>
          <w:rFonts w:asciiTheme="majorHAnsi" w:hAnsiTheme="majorHAnsi" w:cstheme="majorHAnsi"/>
          <w:bCs/>
          <w:sz w:val="20"/>
          <w:lang w:val="en-US"/>
        </w:rPr>
        <w:tab/>
        <w:t>Long-term exposure limit (8-hour TWA): WEL 1000 ppm/1750 mg/m³</w:t>
      </w:r>
    </w:p>
    <w:p w14:paraId="6C346AB5" w14:textId="5D23A4BA" w:rsidR="00BC1800" w:rsidRPr="00AB7FDA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Short-term exposure limit (15-minute): WEL 1250 ppm/2180mg/m³</w:t>
      </w:r>
    </w:p>
    <w:p w14:paraId="3B734ACA" w14:textId="304A8266" w:rsidR="00BC1800" w:rsidRPr="00AB7FDA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bCs/>
          <w:sz w:val="20"/>
          <w:lang w:val="en-US"/>
        </w:rPr>
      </w:pP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</w:r>
      <w:r w:rsidRPr="00AB7FDA">
        <w:rPr>
          <w:rFonts w:asciiTheme="majorHAnsi" w:hAnsiTheme="majorHAnsi" w:cstheme="majorHAnsi"/>
          <w:bCs/>
          <w:sz w:val="20"/>
          <w:lang w:val="en-US"/>
        </w:rPr>
        <w:tab/>
        <w:t>WEL = Workplace Exposure Limit</w:t>
      </w:r>
    </w:p>
    <w:p w14:paraId="6A9DC2CC" w14:textId="77777777" w:rsidR="00834443" w:rsidRPr="00AB7FDA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AB7FDA">
        <w:rPr>
          <w:rFonts w:asciiTheme="majorHAnsi" w:hAnsiTheme="majorHAnsi" w:cstheme="majorHAnsi"/>
          <w:b/>
          <w:sz w:val="20"/>
          <w:lang w:val="en-US"/>
        </w:rPr>
        <w:t>8.2. Exposure controls</w:t>
      </w:r>
    </w:p>
    <w:p w14:paraId="68C8C1B4" w14:textId="76289E07" w:rsidR="00943FAB" w:rsidRPr="00AB7FDA" w:rsidRDefault="00943FAB" w:rsidP="00943FAB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Engineering controls: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 xml:space="preserve">Ensure adequate ventilation.  </w:t>
      </w:r>
    </w:p>
    <w:p w14:paraId="78BBF6D2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DF8CDB9" w14:textId="747E91F8" w:rsidR="00943FAB" w:rsidRPr="00AB7FDA" w:rsidRDefault="00943FAB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Eye/Face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S</w:t>
      </w:r>
      <w:r w:rsidRPr="00AB7FDA">
        <w:rPr>
          <w:rFonts w:asciiTheme="majorHAnsi" w:hAnsiTheme="majorHAnsi" w:cstheme="majorHAnsi"/>
          <w:sz w:val="20"/>
          <w:lang w:val="en-US"/>
        </w:rPr>
        <w:t>afety glasses.</w:t>
      </w:r>
      <w:r w:rsidR="00AB7FDA">
        <w:rPr>
          <w:rFonts w:asciiTheme="majorHAnsi" w:hAnsiTheme="majorHAnsi" w:cstheme="majorHAnsi"/>
          <w:sz w:val="20"/>
          <w:lang w:val="en-US"/>
        </w:rPr>
        <w:t xml:space="preserve"> U</w:t>
      </w:r>
      <w:r w:rsidRPr="00AB7FDA">
        <w:rPr>
          <w:rFonts w:asciiTheme="majorHAnsi" w:hAnsiTheme="majorHAnsi" w:cstheme="majorHAnsi"/>
          <w:sz w:val="20"/>
          <w:lang w:val="en-US"/>
        </w:rPr>
        <w:t>se equipment for eye protection tested and approved under appropriate government standards EN 166(EU).</w:t>
      </w:r>
    </w:p>
    <w:p w14:paraId="2CF920BA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022081F" w14:textId="36B2D247" w:rsidR="00943FAB" w:rsidRPr="00AB7FDA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Hand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159D9B15" w14:textId="77777777" w:rsidR="006B0FEA" w:rsidRPr="00AB7FDA" w:rsidRDefault="006B0FEA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86B0A35" w14:textId="0539B8F3" w:rsidR="00943FAB" w:rsidRPr="00AB7FDA" w:rsidRDefault="00943FAB" w:rsidP="006B0FEA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Skin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Overalls must be worn when handling large quantities</w:t>
      </w:r>
    </w:p>
    <w:p w14:paraId="1D73782F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D6703F" w14:textId="1278FCE0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Other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4A9D2489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07469C6" w14:textId="4689D280" w:rsidR="00943FAB" w:rsidRPr="00AB7FDA" w:rsidRDefault="00943FAB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Respiratory protection: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Not required</w:t>
      </w:r>
    </w:p>
    <w:p w14:paraId="255134CF" w14:textId="77777777" w:rsidR="006B0FEA" w:rsidRPr="00AB7FDA" w:rsidRDefault="006B0FEA" w:rsidP="006B0FEA">
      <w:pPr>
        <w:spacing w:after="0" w:line="240" w:lineRule="auto"/>
        <w:ind w:left="2160" w:hanging="2160"/>
        <w:jc w:val="both"/>
        <w:rPr>
          <w:rFonts w:asciiTheme="majorHAnsi" w:hAnsiTheme="majorHAnsi" w:cstheme="majorHAnsi"/>
          <w:sz w:val="20"/>
          <w:lang w:val="en-US"/>
        </w:rPr>
      </w:pPr>
    </w:p>
    <w:p w14:paraId="6D0AAC44" w14:textId="305D4A06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Thermal hazards:</w:t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Pr="00AB7FDA">
        <w:rPr>
          <w:rFonts w:asciiTheme="majorHAnsi" w:hAnsiTheme="majorHAnsi" w:cstheme="majorHAnsi"/>
          <w:sz w:val="20"/>
          <w:lang w:val="en-US"/>
        </w:rPr>
        <w:tab/>
      </w:r>
      <w:r w:rsidR="00AB7FDA">
        <w:rPr>
          <w:rFonts w:asciiTheme="majorHAnsi" w:hAnsiTheme="majorHAnsi" w:cstheme="majorHAnsi"/>
          <w:sz w:val="20"/>
          <w:lang w:val="en-US"/>
        </w:rPr>
        <w:tab/>
      </w:r>
      <w:r w:rsidR="006B0FEA" w:rsidRPr="00AB7FDA">
        <w:rPr>
          <w:rFonts w:asciiTheme="majorHAnsi" w:hAnsiTheme="majorHAnsi" w:cstheme="majorHAnsi"/>
          <w:sz w:val="20"/>
          <w:lang w:val="en-US"/>
        </w:rPr>
        <w:t>None known</w:t>
      </w:r>
    </w:p>
    <w:p w14:paraId="4D7F96A7" w14:textId="77777777" w:rsidR="00943FAB" w:rsidRPr="00AB7FDA" w:rsidRDefault="00943FAB" w:rsidP="00943FAB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1340A35" w14:textId="06458453" w:rsidR="00896D67" w:rsidRPr="00AB7FDA" w:rsidRDefault="00943FAB" w:rsidP="00AB7FDA">
      <w:pPr>
        <w:spacing w:after="0" w:line="240" w:lineRule="auto"/>
        <w:ind w:left="2880" w:hanging="2880"/>
        <w:jc w:val="both"/>
        <w:rPr>
          <w:rFonts w:asciiTheme="majorHAnsi" w:hAnsiTheme="majorHAnsi" w:cstheme="majorHAnsi"/>
          <w:sz w:val="20"/>
          <w:lang w:val="en-US"/>
        </w:rPr>
      </w:pPr>
      <w:r w:rsidRPr="00AB7FDA">
        <w:rPr>
          <w:rFonts w:asciiTheme="majorHAnsi" w:hAnsiTheme="majorHAnsi" w:cstheme="majorHAnsi"/>
          <w:sz w:val="20"/>
          <w:lang w:val="en-US"/>
        </w:rPr>
        <w:t>Environmental controls:</w:t>
      </w:r>
      <w:r w:rsidRPr="00AB7FDA">
        <w:rPr>
          <w:rFonts w:asciiTheme="majorHAnsi" w:hAnsiTheme="majorHAnsi" w:cstheme="majorHAnsi"/>
          <w:sz w:val="20"/>
          <w:lang w:val="en-US"/>
        </w:rPr>
        <w:tab/>
        <w:t>Prevent further leakage or spillage if safe to do so.  Do not let product enter drains.  Discharge into the environment must be avoided.  See Section 6.2</w:t>
      </w:r>
    </w:p>
    <w:p w14:paraId="54787D34" w14:textId="740902EA" w:rsidR="00F930B0" w:rsidRPr="00AB7FDA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8C1B675" w14:textId="77777777" w:rsidR="00943FAB" w:rsidRPr="004A0849" w:rsidRDefault="00943FA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680796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lastRenderedPageBreak/>
        <w:t>SECTION 9: Physical and Chemical Properties</w:t>
      </w:r>
    </w:p>
    <w:p w14:paraId="0AF7DB37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1A178A9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9.1. Information on basic chemical and physical properties</w:t>
      </w:r>
    </w:p>
    <w:p w14:paraId="0D28C51D" w14:textId="451BB159" w:rsidR="00CC02F5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Appearance: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BC1800" w:rsidRPr="00037509">
        <w:rPr>
          <w:rFonts w:asciiTheme="majorHAnsi" w:hAnsiTheme="majorHAnsi" w:cstheme="majorHAnsi"/>
          <w:sz w:val="20"/>
          <w:lang w:val="en-US"/>
        </w:rPr>
        <w:t>Aerosol</w:t>
      </w:r>
    </w:p>
    <w:p w14:paraId="526F8842" w14:textId="77777777" w:rsidR="00BC1800" w:rsidRPr="00037509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1E90CC" w14:textId="4CC0FC81" w:rsidR="00896D67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Odour: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Characteristic</w:t>
      </w:r>
    </w:p>
    <w:p w14:paraId="5FA5C2D7" w14:textId="77777777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5309F20" w14:textId="60A60466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Odour threshold: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555737A" w14:textId="77777777" w:rsidR="00896D67" w:rsidRPr="0003750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A3BFC0B" w14:textId="0B5FD14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PH: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bookmarkStart w:id="5" w:name="_Hlk65573863"/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  <w:bookmarkEnd w:id="5"/>
    </w:p>
    <w:p w14:paraId="0A40FAFB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9E91F82" w14:textId="1C209519" w:rsidR="006829D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Melting</w:t>
      </w:r>
      <w:r w:rsidR="00CC02F5" w:rsidRPr="00037509">
        <w:rPr>
          <w:rFonts w:asciiTheme="majorHAnsi" w:hAnsiTheme="majorHAnsi" w:cstheme="majorHAnsi"/>
          <w:sz w:val="20"/>
          <w:lang w:val="en-US"/>
        </w:rPr>
        <w:t>/freezing</w:t>
      </w:r>
      <w:r w:rsidRPr="00037509">
        <w:rPr>
          <w:rFonts w:asciiTheme="majorHAnsi" w:hAnsiTheme="majorHAnsi" w:cstheme="majorHAnsi"/>
          <w:sz w:val="20"/>
          <w:lang w:val="en-US"/>
        </w:rPr>
        <w:t xml:space="preserve"> point: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F6AC47F" w14:textId="65E4E800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E012928" w14:textId="6112E3CA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Initial boiling poin</w:t>
      </w:r>
      <w:r w:rsidR="00CC02F5" w:rsidRPr="00037509">
        <w:rPr>
          <w:rFonts w:asciiTheme="majorHAnsi" w:hAnsiTheme="majorHAnsi" w:cstheme="majorHAnsi"/>
          <w:sz w:val="20"/>
          <w:lang w:val="en-US"/>
        </w:rPr>
        <w:t>t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CC02F5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D94C87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FDB240B" w14:textId="1CF5AAB6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Boiling range: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5029747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F728476" w14:textId="76C66093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Flash point: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750A4D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BD1B82F" w14:textId="25E6EDF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Evaporation rate: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5793AD41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6A69B5" w14:textId="40D796B1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Flammability: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8662F74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3741CA" w14:textId="7259F9B6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Decomposition temperature: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7A089D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9E3DB9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56D1258" w14:textId="1CCC90F2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Viscosity</w:t>
      </w:r>
      <w:r w:rsidRPr="00037509">
        <w:rPr>
          <w:rFonts w:asciiTheme="majorHAnsi" w:hAnsiTheme="majorHAnsi" w:cstheme="majorHAnsi"/>
          <w:sz w:val="20"/>
          <w:lang w:val="en-US"/>
        </w:rPr>
        <w:tab/>
        <w:t>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4657A8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41B8975" w14:textId="2539320A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Upper explosive limit: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F75083F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7CA424F" w14:textId="5820BFF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Lower explosive limit: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055EC05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05BC2C" w14:textId="1645D13F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Vapour pressure: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3A10B36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DBF8B4D" w14:textId="58066002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Vapour density</w:t>
      </w:r>
      <w:r w:rsidR="00CC02F5" w:rsidRPr="00037509">
        <w:rPr>
          <w:rFonts w:asciiTheme="majorHAnsi" w:hAnsiTheme="majorHAnsi" w:cstheme="majorHAnsi"/>
          <w:sz w:val="20"/>
          <w:lang w:val="en-US"/>
        </w:rPr>
        <w:t xml:space="preserve"> (Air=1)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284FDFBE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B473C8A" w14:textId="6E22853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Relative density: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16EA3CAC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326515A" w14:textId="22A3D0E2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Solubility: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00BAC61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E0F867" w14:textId="0FD53D24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Partition coefficient: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63A66839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1F946A0" w14:textId="3D19FAD1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Auto ignition temperature: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07C7C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53171B8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887D4C0" w14:textId="57A12E4C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Oxidizing properties: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4DF997E6" w14:textId="77777777" w:rsidR="00CC02F5" w:rsidRPr="00037509" w:rsidRDefault="00CC02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B453DB3" w14:textId="113EE4C8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Explosive properties: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003932" w:rsidRPr="00037509">
        <w:rPr>
          <w:rFonts w:asciiTheme="majorHAnsi" w:hAnsiTheme="majorHAnsi" w:cstheme="majorHAnsi"/>
          <w:sz w:val="20"/>
          <w:lang w:val="en-US"/>
        </w:rPr>
        <w:t>Not determined</w:t>
      </w:r>
    </w:p>
    <w:p w14:paraId="71BC27FF" w14:textId="77777777" w:rsidR="004A0849" w:rsidRPr="00037509" w:rsidRDefault="004A0849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ACF85F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9.2. Other information</w:t>
      </w:r>
    </w:p>
    <w:p w14:paraId="16544049" w14:textId="2CE3F94A" w:rsidR="00B56D0C" w:rsidRPr="00037509" w:rsidRDefault="0000393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available</w:t>
      </w:r>
    </w:p>
    <w:p w14:paraId="3932F049" w14:textId="7777777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238EA1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C79A92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10: Stability and Reactivity</w:t>
      </w:r>
    </w:p>
    <w:p w14:paraId="325B48E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308E344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10.1. Reactivity</w:t>
      </w:r>
    </w:p>
    <w:p w14:paraId="370392A0" w14:textId="51AA0DBD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Stable</w:t>
      </w:r>
      <w:r w:rsidR="00BC1800" w:rsidRPr="00037509">
        <w:rPr>
          <w:rFonts w:asciiTheme="majorHAnsi" w:hAnsiTheme="majorHAnsi" w:cstheme="majorHAnsi"/>
          <w:sz w:val="20"/>
          <w:lang w:val="en-US"/>
        </w:rPr>
        <w:t xml:space="preserve"> at normal ambient temperatures.</w:t>
      </w:r>
    </w:p>
    <w:p w14:paraId="1F1CE5C2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2A710F4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10.2. Chemical stability</w:t>
      </w:r>
    </w:p>
    <w:p w14:paraId="4E423370" w14:textId="4AFF049F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Stable</w:t>
      </w:r>
      <w:r w:rsidR="00BC1800" w:rsidRPr="00037509">
        <w:rPr>
          <w:rFonts w:asciiTheme="majorHAnsi" w:hAnsiTheme="majorHAnsi" w:cstheme="majorHAnsi"/>
          <w:sz w:val="20"/>
          <w:lang w:val="en-US"/>
        </w:rPr>
        <w:t xml:space="preserve"> at normal ambient temperatures</w:t>
      </w:r>
    </w:p>
    <w:p w14:paraId="5CBC1E8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7EB64BA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10.3. Possibility of hazardous reactions</w:t>
      </w:r>
    </w:p>
    <w:p w14:paraId="5C8404F1" w14:textId="6B7181E0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4FBE756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8ABDBAB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10.4. Conditions to avoid</w:t>
      </w:r>
    </w:p>
    <w:p w14:paraId="54171FBD" w14:textId="28263795" w:rsidR="00B56D0C" w:rsidRPr="00037509" w:rsidRDefault="00BC1800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Avoid exposing aerosol containers to high temperatures or direct sunlight.</w:t>
      </w:r>
    </w:p>
    <w:p w14:paraId="16296FBA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EAFF2C9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10.5. Incompatible materials</w:t>
      </w:r>
    </w:p>
    <w:p w14:paraId="4F01D60C" w14:textId="580C2B87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147D59B6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7E75C4E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10.6. Hazardous decomposition products</w:t>
      </w:r>
    </w:p>
    <w:p w14:paraId="71CCF739" w14:textId="341F8BEE" w:rsidR="00B56D0C" w:rsidRPr="00037509" w:rsidRDefault="001A3E9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None known</w:t>
      </w:r>
    </w:p>
    <w:p w14:paraId="5F352C35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EDD9A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0C49551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11: Toxicological Information</w:t>
      </w:r>
    </w:p>
    <w:p w14:paraId="70A12B99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212915A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11.1. Information on toxicological effects</w:t>
      </w:r>
    </w:p>
    <w:p w14:paraId="4D5F24CD" w14:textId="6DCE7F60" w:rsidR="003B02B6" w:rsidRPr="00037509" w:rsidRDefault="00076B76" w:rsidP="006829D6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</w:t>
      </w:r>
      <w:r w:rsidR="00BC1800" w:rsidRPr="00037509">
        <w:rPr>
          <w:rFonts w:asciiTheme="majorHAnsi" w:hAnsiTheme="majorHAnsi" w:cstheme="majorHAnsi"/>
          <w:sz w:val="20"/>
          <w:lang w:val="en-US"/>
        </w:rPr>
        <w:t>TE oral (mg/kg)</w:t>
      </w:r>
      <w:r w:rsidRPr="00037509">
        <w:rPr>
          <w:rFonts w:asciiTheme="majorHAnsi" w:hAnsiTheme="majorHAnsi" w:cstheme="majorHAnsi"/>
          <w:sz w:val="20"/>
          <w:lang w:val="en-US"/>
        </w:rPr>
        <w:t>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BC1800" w:rsidRPr="00037509">
        <w:rPr>
          <w:rFonts w:asciiTheme="majorHAnsi" w:hAnsiTheme="majorHAnsi" w:cstheme="majorHAnsi"/>
          <w:sz w:val="20"/>
          <w:lang w:val="en-US"/>
        </w:rPr>
        <w:t>100,000.0</w:t>
      </w:r>
    </w:p>
    <w:p w14:paraId="5613B718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D63FFC4" w14:textId="72921DEC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Skin corrosion/irritation: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1A3E9F" w:rsidRPr="00037509">
        <w:rPr>
          <w:rFonts w:asciiTheme="majorHAnsi" w:hAnsiTheme="majorHAnsi" w:cstheme="majorHAnsi"/>
          <w:sz w:val="20"/>
          <w:lang w:val="en-US"/>
        </w:rPr>
        <w:t>May irritate skin</w:t>
      </w:r>
    </w:p>
    <w:p w14:paraId="1057D933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342896" w14:textId="5B69DD23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Serious eye damage/irritation: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2713E6" w:rsidRPr="00037509">
        <w:rPr>
          <w:rFonts w:asciiTheme="majorHAnsi" w:hAnsiTheme="majorHAnsi" w:cstheme="majorHAnsi"/>
          <w:sz w:val="20"/>
          <w:lang w:val="en-US"/>
        </w:rPr>
        <w:t>Causes serious eye irritation</w:t>
      </w:r>
    </w:p>
    <w:p w14:paraId="0D05B8AB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F8A381C" w14:textId="11485E7B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Respiratory or skin sensitisation: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1A3E9F" w:rsidRPr="00037509">
        <w:rPr>
          <w:rFonts w:asciiTheme="majorHAnsi" w:hAnsiTheme="majorHAnsi" w:cstheme="majorHAnsi"/>
          <w:sz w:val="20"/>
          <w:lang w:val="en-US"/>
        </w:rPr>
        <w:t>Some perfumes may cause sensitisation by skin contact</w:t>
      </w:r>
    </w:p>
    <w:p w14:paraId="649768A8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F96D0BF" w14:textId="27F23CD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Germ cell mutagenicity: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77D2EF73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238F43A" w14:textId="61B1B964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Carcinogenicity: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DFE532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0C9B3CC" w14:textId="08E1EC0D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Reproductive toxicity:</w:t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DA3E08"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50379C5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1633A54" w14:textId="6769E40A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STOT-single exposure: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6C19876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C02A8BB" w14:textId="0B2E0561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STOT-repeated exposure: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D0FDAD0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44A1EFB" w14:textId="7686A9AB" w:rsidR="00DA3E08" w:rsidRPr="00037509" w:rsidRDefault="00DA3E0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Aspiration hazard:</w:t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Pr="00037509">
        <w:rPr>
          <w:rFonts w:asciiTheme="majorHAnsi" w:hAnsiTheme="majorHAnsi" w:cstheme="majorHAnsi"/>
          <w:sz w:val="20"/>
          <w:lang w:val="en-US"/>
        </w:rPr>
        <w:tab/>
      </w:r>
      <w:r w:rsidR="00E343A3"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2A932640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6A2F3F6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11.2. Other information</w:t>
      </w:r>
    </w:p>
    <w:p w14:paraId="319FA683" w14:textId="4B32BA72" w:rsidR="00B56D0C" w:rsidRPr="00037509" w:rsidRDefault="00E343A3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applicable</w:t>
      </w:r>
    </w:p>
    <w:p w14:paraId="54C3B87E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389AFDC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42C6EF5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12: Ecological Information</w:t>
      </w:r>
    </w:p>
    <w:p w14:paraId="37A94D00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4FBC1FA" w14:textId="77777777" w:rsidR="00044A5A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12.1. Toxicity</w:t>
      </w:r>
    </w:p>
    <w:p w14:paraId="4A22358A" w14:textId="77777777" w:rsidR="002713E6" w:rsidRPr="00037509" w:rsidRDefault="002713E6" w:rsidP="002713E6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F898E12" w14:textId="5CD8A8FD" w:rsidR="002713E6" w:rsidRPr="00037509" w:rsidRDefault="002713E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0F5B41F" w14:textId="1F515DD6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12.2. Persistence and degradability</w:t>
      </w:r>
    </w:p>
    <w:p w14:paraId="1AC5C9C3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bookmarkStart w:id="6" w:name="_Hlk69995707"/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bookmarkEnd w:id="6"/>
    <w:p w14:paraId="4E27F631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E1C9422" w14:textId="2C2D782C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 xml:space="preserve">12.3. </w:t>
      </w:r>
      <w:r w:rsidR="009B611A" w:rsidRPr="00037509">
        <w:rPr>
          <w:rFonts w:asciiTheme="majorHAnsi" w:hAnsiTheme="majorHAnsi" w:cstheme="majorHAnsi"/>
          <w:b/>
          <w:sz w:val="20"/>
          <w:lang w:val="en-US"/>
        </w:rPr>
        <w:t>Bioaccumulate</w:t>
      </w:r>
      <w:r w:rsidRPr="00037509">
        <w:rPr>
          <w:rFonts w:asciiTheme="majorHAnsi" w:hAnsiTheme="majorHAnsi" w:cstheme="majorHAnsi"/>
          <w:b/>
          <w:sz w:val="20"/>
          <w:lang w:val="en-US"/>
        </w:rPr>
        <w:t xml:space="preserve"> potential</w:t>
      </w:r>
    </w:p>
    <w:p w14:paraId="7534DC9C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182A3A3B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708B5B6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12.4. Mobility in soil</w:t>
      </w:r>
    </w:p>
    <w:p w14:paraId="7C6AEA82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0B51AEA1" w14:textId="77777777" w:rsidR="00F930B0" w:rsidRPr="00037509" w:rsidRDefault="00F930B0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7A50744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12.5. Results of PBT and vPvB assessment</w:t>
      </w:r>
    </w:p>
    <w:p w14:paraId="1BA2F672" w14:textId="77777777" w:rsidR="00586E9C" w:rsidRPr="00037509" w:rsidRDefault="00586E9C" w:rsidP="00586E9C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Data not available</w:t>
      </w:r>
    </w:p>
    <w:p w14:paraId="3F26D6BE" w14:textId="77777777" w:rsidR="003B02B6" w:rsidRPr="0003750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0091E33" w14:textId="77777777" w:rsidR="00834443" w:rsidRPr="0003750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037509">
        <w:rPr>
          <w:rFonts w:asciiTheme="majorHAnsi" w:hAnsiTheme="majorHAnsi" w:cstheme="majorHAnsi"/>
          <w:b/>
          <w:sz w:val="20"/>
          <w:lang w:val="en-US"/>
        </w:rPr>
        <w:t>12.6. Other adverse effects</w:t>
      </w:r>
    </w:p>
    <w:p w14:paraId="08D868F1" w14:textId="59BB91AB" w:rsidR="00B56D0C" w:rsidRPr="00037509" w:rsidRDefault="00586E9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037509">
        <w:rPr>
          <w:rFonts w:asciiTheme="majorHAnsi" w:hAnsiTheme="majorHAnsi" w:cstheme="majorHAnsi"/>
          <w:sz w:val="20"/>
          <w:lang w:val="en-US"/>
        </w:rPr>
        <w:t>Not applicable</w:t>
      </w:r>
    </w:p>
    <w:p w14:paraId="713E93EE" w14:textId="77777777" w:rsidR="00076B76" w:rsidRPr="0003750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08BDFC03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7B79BDF4" w14:textId="77777777" w:rsidR="00044A5A" w:rsidRPr="0003750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037509">
        <w:rPr>
          <w:rFonts w:asciiTheme="majorHAnsi" w:hAnsiTheme="majorHAnsi" w:cstheme="majorHAnsi"/>
          <w:b/>
          <w:sz w:val="20"/>
          <w:highlight w:val="lightGray"/>
          <w:lang w:val="en-US"/>
        </w:rPr>
        <w:t>SECTION 13: Disposal Considerations</w:t>
      </w:r>
    </w:p>
    <w:p w14:paraId="087922B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A34AD41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lastRenderedPageBreak/>
        <w:t>13.1. Waste treatment methods</w:t>
      </w:r>
    </w:p>
    <w:p w14:paraId="41E75EFF" w14:textId="5F178C44" w:rsidR="00DA3E08" w:rsidRPr="004A0849" w:rsidRDefault="003B02B6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Dispose of waste</w:t>
      </w:r>
      <w:r w:rsidR="00A242DA">
        <w:rPr>
          <w:rFonts w:asciiTheme="majorHAnsi" w:hAnsiTheme="majorHAnsi" w:cstheme="majorHAnsi"/>
          <w:sz w:val="20"/>
          <w:lang w:val="en-US"/>
        </w:rPr>
        <w:t>,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residues</w:t>
      </w:r>
      <w:r w:rsidR="00A242DA">
        <w:rPr>
          <w:rFonts w:asciiTheme="majorHAnsi" w:hAnsiTheme="majorHAnsi" w:cstheme="majorHAnsi"/>
          <w:sz w:val="20"/>
          <w:lang w:val="en-US"/>
        </w:rPr>
        <w:t xml:space="preserve"> </w:t>
      </w:r>
      <w:r w:rsidR="00874963">
        <w:rPr>
          <w:rFonts w:asciiTheme="majorHAnsi" w:hAnsiTheme="majorHAnsi" w:cstheme="majorHAnsi"/>
          <w:sz w:val="20"/>
          <w:lang w:val="en-US"/>
        </w:rPr>
        <w:t>or used containers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in accordance with local authority </w:t>
      </w:r>
      <w:r w:rsidR="0087166B" w:rsidRPr="004A0849">
        <w:rPr>
          <w:rFonts w:asciiTheme="majorHAnsi" w:hAnsiTheme="majorHAnsi" w:cstheme="majorHAnsi"/>
          <w:sz w:val="20"/>
          <w:lang w:val="en-US"/>
        </w:rPr>
        <w:t xml:space="preserve">requirements. </w:t>
      </w:r>
    </w:p>
    <w:p w14:paraId="643421F2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3F071B6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0EB40EA0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14: Transport Information</w:t>
      </w:r>
    </w:p>
    <w:p w14:paraId="2CA1C46D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F95B32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14.1. UN number</w:t>
      </w:r>
    </w:p>
    <w:p w14:paraId="7D2C5F95" w14:textId="3D876170" w:rsidR="00B56D0C" w:rsidRDefault="00CB6804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(ADR/RID)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1F82E1D6" w14:textId="0DB1EB4B" w:rsidR="00ED6F58" w:rsidRDefault="00ED6F58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(IMDG)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62B48AB5" w14:textId="7D9C5B68" w:rsidR="00ED6F58" w:rsidRDefault="0027645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(ICAO)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58DDC206" w14:textId="726BA9B4" w:rsidR="00276452" w:rsidRPr="004A0849" w:rsidRDefault="00276452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UN No. (AND)</w:t>
      </w:r>
      <w:r>
        <w:rPr>
          <w:rFonts w:asciiTheme="majorHAnsi" w:hAnsiTheme="majorHAnsi" w:cstheme="majorHAnsi"/>
          <w:sz w:val="20"/>
          <w:lang w:val="en-US"/>
        </w:rPr>
        <w:tab/>
      </w:r>
      <w:r>
        <w:rPr>
          <w:rFonts w:asciiTheme="majorHAnsi" w:hAnsiTheme="majorHAnsi" w:cstheme="majorHAnsi"/>
          <w:sz w:val="20"/>
          <w:lang w:val="en-US"/>
        </w:rPr>
        <w:tab/>
        <w:t>1950</w:t>
      </w:r>
    </w:p>
    <w:p w14:paraId="2A5BCFD7" w14:textId="7B43D80B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F413690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14.2. UN proper shipping name</w:t>
      </w:r>
    </w:p>
    <w:p w14:paraId="655386E1" w14:textId="2D81B722" w:rsidR="00346CF2" w:rsidRPr="003B02B6" w:rsidRDefault="00346CF2" w:rsidP="00346CF2">
      <w:pPr>
        <w:spacing w:after="0" w:line="240" w:lineRule="auto"/>
        <w:jc w:val="both"/>
        <w:rPr>
          <w:rFonts w:cstheme="minorHAnsi"/>
          <w:sz w:val="20"/>
          <w:lang w:val="en-US"/>
        </w:rPr>
      </w:pPr>
    </w:p>
    <w:p w14:paraId="6F081A54" w14:textId="13677BF5" w:rsidR="00D64547" w:rsidRPr="00D64547" w:rsidRDefault="006602DB" w:rsidP="00D64547">
      <w:pPr>
        <w:tabs>
          <w:tab w:val="center" w:pos="3020"/>
        </w:tabs>
        <w:spacing w:after="28"/>
        <w:ind w:left="-15"/>
        <w:rPr>
          <w:rFonts w:ascii="Arial" w:eastAsia="Arial" w:hAnsi="Arial" w:cs="Arial"/>
          <w:color w:val="000000"/>
          <w:sz w:val="18"/>
          <w:lang w:val="en-US"/>
        </w:rPr>
      </w:pPr>
      <w:r>
        <w:rPr>
          <w:rFonts w:ascii="Arial" w:eastAsia="Arial" w:hAnsi="Arial" w:cs="Arial"/>
          <w:color w:val="000000"/>
          <w:sz w:val="18"/>
          <w:lang w:val="en-US"/>
        </w:rPr>
        <w:t>(ADR</w:t>
      </w:r>
      <w:r w:rsidR="006158F4">
        <w:rPr>
          <w:rFonts w:ascii="Arial" w:eastAsia="Arial" w:hAnsi="Arial" w:cs="Arial"/>
          <w:color w:val="000000"/>
          <w:sz w:val="18"/>
          <w:lang w:val="en-US"/>
        </w:rPr>
        <w:t>/RID)</w:t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92ABF">
        <w:rPr>
          <w:rFonts w:ascii="Arial" w:eastAsia="Arial" w:hAnsi="Arial" w:cs="Arial"/>
          <w:color w:val="000000"/>
          <w:sz w:val="18"/>
          <w:lang w:val="en-US"/>
        </w:rPr>
        <w:t>A</w:t>
      </w:r>
      <w:r w:rsidR="00D64547" w:rsidRPr="00D64547">
        <w:rPr>
          <w:rFonts w:ascii="Arial" w:eastAsia="Arial" w:hAnsi="Arial" w:cs="Arial"/>
          <w:color w:val="000000"/>
          <w:sz w:val="18"/>
          <w:lang w:val="en-US"/>
        </w:rPr>
        <w:t>EROSOLS</w:t>
      </w:r>
    </w:p>
    <w:p w14:paraId="4CD37D59" w14:textId="0915E200" w:rsidR="00D64547" w:rsidRPr="00D64547" w:rsidRDefault="00D64547" w:rsidP="00D64547">
      <w:pPr>
        <w:spacing w:after="188"/>
        <w:ind w:left="-5" w:hanging="10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 xml:space="preserve">(IMDG) </w:t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FA7054">
        <w:rPr>
          <w:rFonts w:ascii="Arial" w:eastAsia="Arial" w:hAnsi="Arial" w:cs="Arial"/>
          <w:color w:val="000000"/>
          <w:sz w:val="18"/>
          <w:lang w:val="en-US"/>
        </w:rPr>
        <w:tab/>
      </w:r>
      <w:r w:rsidR="00B36E4B">
        <w:rPr>
          <w:rFonts w:ascii="Arial" w:eastAsia="Arial" w:hAnsi="Arial" w:cs="Arial"/>
          <w:color w:val="000000"/>
          <w:sz w:val="18"/>
          <w:lang w:val="en-US"/>
        </w:rPr>
        <w:t xml:space="preserve">       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>AEROSOLS</w:t>
      </w:r>
    </w:p>
    <w:p w14:paraId="687CA130" w14:textId="49A489F5" w:rsidR="00D64547" w:rsidRPr="00D64547" w:rsidRDefault="00D64547" w:rsidP="00D64547">
      <w:pPr>
        <w:tabs>
          <w:tab w:val="center" w:pos="3020"/>
        </w:tabs>
        <w:spacing w:after="188"/>
        <w:ind w:left="-15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>(ICAO)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ab/>
        <w:t>AEROSOLS</w:t>
      </w:r>
    </w:p>
    <w:p w14:paraId="104090D2" w14:textId="19739DB5" w:rsidR="00D64547" w:rsidRPr="00D64547" w:rsidRDefault="00D64547" w:rsidP="00D64547">
      <w:pPr>
        <w:tabs>
          <w:tab w:val="center" w:pos="3020"/>
        </w:tabs>
        <w:spacing w:after="188"/>
        <w:ind w:left="-15"/>
        <w:rPr>
          <w:rFonts w:ascii="Arial" w:eastAsia="Arial" w:hAnsi="Arial" w:cs="Arial"/>
          <w:color w:val="000000"/>
          <w:sz w:val="18"/>
          <w:lang w:val="en-US"/>
        </w:rPr>
      </w:pPr>
      <w:r w:rsidRPr="00D64547">
        <w:rPr>
          <w:rFonts w:ascii="Arial" w:eastAsia="Arial" w:hAnsi="Arial" w:cs="Arial"/>
          <w:color w:val="000000"/>
          <w:sz w:val="18"/>
          <w:lang w:val="en-US"/>
        </w:rPr>
        <w:t>(ADN)</w:t>
      </w:r>
      <w:r w:rsidRPr="00D64547">
        <w:rPr>
          <w:rFonts w:ascii="Arial" w:eastAsia="Arial" w:hAnsi="Arial" w:cs="Arial"/>
          <w:color w:val="000000"/>
          <w:sz w:val="18"/>
          <w:lang w:val="en-US"/>
        </w:rPr>
        <w:tab/>
        <w:t>AEROSOLS</w:t>
      </w:r>
    </w:p>
    <w:p w14:paraId="05B8EDE1" w14:textId="77777777" w:rsidR="00985BEE" w:rsidRPr="004A0849" w:rsidRDefault="00985BEE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28A7D66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14.3. Transport hazard </w:t>
      </w:r>
      <w:r w:rsidR="00354F0E" w:rsidRPr="004A0849">
        <w:rPr>
          <w:rFonts w:asciiTheme="majorHAnsi" w:hAnsiTheme="majorHAnsi" w:cstheme="majorHAnsi"/>
          <w:b/>
          <w:sz w:val="20"/>
          <w:lang w:val="en-US"/>
        </w:rPr>
        <w:t>class (</w:t>
      </w:r>
      <w:r w:rsidRPr="004A0849">
        <w:rPr>
          <w:rFonts w:asciiTheme="majorHAnsi" w:hAnsiTheme="majorHAnsi" w:cstheme="majorHAnsi"/>
          <w:b/>
          <w:sz w:val="20"/>
          <w:lang w:val="en-US"/>
        </w:rPr>
        <w:t>es)</w:t>
      </w:r>
    </w:p>
    <w:p w14:paraId="15409D32" w14:textId="77777777" w:rsidR="0071551B" w:rsidRDefault="0071551B" w:rsidP="0071551B">
      <w:pPr>
        <w:tabs>
          <w:tab w:val="center" w:pos="2650"/>
        </w:tabs>
        <w:ind w:left="-15"/>
      </w:pPr>
      <w:r>
        <w:t>ADR/RID class</w:t>
      </w:r>
      <w:r>
        <w:tab/>
        <w:t>2.1</w:t>
      </w:r>
    </w:p>
    <w:p w14:paraId="6ADB3877" w14:textId="77777777" w:rsidR="0071551B" w:rsidRDefault="0071551B" w:rsidP="0071551B">
      <w:pPr>
        <w:tabs>
          <w:tab w:val="center" w:pos="2630"/>
        </w:tabs>
        <w:ind w:left="-15"/>
      </w:pPr>
      <w:r>
        <w:t>ADR/RID classification code</w:t>
      </w:r>
      <w:r>
        <w:tab/>
        <w:t>5F</w:t>
      </w:r>
    </w:p>
    <w:p w14:paraId="7712295D" w14:textId="77777777" w:rsidR="0071551B" w:rsidRDefault="0071551B" w:rsidP="0071551B">
      <w:pPr>
        <w:tabs>
          <w:tab w:val="center" w:pos="2650"/>
        </w:tabs>
        <w:ind w:left="-15"/>
      </w:pPr>
      <w:r>
        <w:t>ADR/RID label</w:t>
      </w:r>
      <w:r>
        <w:tab/>
        <w:t>2.1</w:t>
      </w:r>
    </w:p>
    <w:p w14:paraId="0EC9DC09" w14:textId="77777777" w:rsidR="0071551B" w:rsidRDefault="0071551B" w:rsidP="0071551B">
      <w:pPr>
        <w:tabs>
          <w:tab w:val="center" w:pos="2650"/>
        </w:tabs>
        <w:ind w:left="-15"/>
      </w:pPr>
      <w:r>
        <w:t>IMDG class</w:t>
      </w:r>
      <w:r>
        <w:tab/>
        <w:t>2.1</w:t>
      </w:r>
    </w:p>
    <w:p w14:paraId="710AF37F" w14:textId="77777777" w:rsidR="0071551B" w:rsidRDefault="0071551B" w:rsidP="0071551B">
      <w:pPr>
        <w:tabs>
          <w:tab w:val="center" w:pos="2650"/>
        </w:tabs>
        <w:ind w:left="-15"/>
      </w:pPr>
      <w:r>
        <w:t>ICAO class/division</w:t>
      </w:r>
      <w:r>
        <w:tab/>
        <w:t>2.1</w:t>
      </w:r>
    </w:p>
    <w:p w14:paraId="4C2C521C" w14:textId="77777777" w:rsidR="0071551B" w:rsidRDefault="0071551B" w:rsidP="0071551B">
      <w:pPr>
        <w:tabs>
          <w:tab w:val="center" w:pos="2650"/>
        </w:tabs>
        <w:ind w:left="-15"/>
      </w:pPr>
      <w:r>
        <w:t>ADN class</w:t>
      </w:r>
      <w:r>
        <w:tab/>
        <w:t>2.1</w:t>
      </w:r>
    </w:p>
    <w:p w14:paraId="5B56E97E" w14:textId="77777777" w:rsidR="0071551B" w:rsidRDefault="0071551B" w:rsidP="0071551B">
      <w:pPr>
        <w:spacing w:after="0"/>
        <w:ind w:left="-5"/>
      </w:pPr>
      <w:r>
        <w:t>Transport labels</w:t>
      </w:r>
    </w:p>
    <w:p w14:paraId="30486123" w14:textId="77777777" w:rsidR="0071551B" w:rsidRDefault="0071551B" w:rsidP="0071551B">
      <w:pPr>
        <w:spacing w:after="220"/>
      </w:pPr>
      <w:r>
        <w:rPr>
          <w:noProof/>
        </w:rPr>
        <w:drawing>
          <wp:inline distT="0" distB="0" distL="0" distR="0" wp14:anchorId="63C357CD" wp14:editId="580C3660">
            <wp:extent cx="508000" cy="508000"/>
            <wp:effectExtent l="0" t="0" r="0" b="0"/>
            <wp:docPr id="384" name="Picture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Picture 38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8000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96F6C" w14:textId="6AB3139B" w:rsidR="00B56D0C" w:rsidRPr="004A0849" w:rsidRDefault="00B56D0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D345302" w14:textId="77777777" w:rsidR="006829D6" w:rsidRPr="004A0849" w:rsidRDefault="006829D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1B61463A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14.4. Packing group</w:t>
      </w:r>
    </w:p>
    <w:p w14:paraId="7DCFD205" w14:textId="7D087D34" w:rsidR="00B56D0C" w:rsidRPr="004A0849" w:rsidRDefault="00DD4E2A" w:rsidP="00D847DF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28B8F770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AF953A2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14.5. Environmental hazards</w:t>
      </w:r>
    </w:p>
    <w:p w14:paraId="2A0A66CA" w14:textId="49B82CC0" w:rsidR="00B56D0C" w:rsidRPr="004A0849" w:rsidRDefault="00DD4E2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6C160D4D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25092C79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14.6. Special precautions for user</w:t>
      </w:r>
    </w:p>
    <w:p w14:paraId="463288BC" w14:textId="41E6257C" w:rsidR="00EC0892" w:rsidRDefault="00EC0892" w:rsidP="00EC0892">
      <w:pPr>
        <w:tabs>
          <w:tab w:val="center" w:pos="2880"/>
        </w:tabs>
        <w:ind w:left="-15"/>
      </w:pPr>
      <w:r>
        <w:t>EmS</w:t>
      </w:r>
      <w:r w:rsidR="00E052A3">
        <w:tab/>
      </w:r>
      <w:r>
        <w:t>F-D, S-U</w:t>
      </w:r>
    </w:p>
    <w:p w14:paraId="1BB46B97" w14:textId="77777777" w:rsidR="00EC0892" w:rsidRDefault="00EC0892" w:rsidP="00EC0892">
      <w:pPr>
        <w:tabs>
          <w:tab w:val="center" w:pos="2575"/>
        </w:tabs>
        <w:ind w:left="-15"/>
      </w:pPr>
      <w:r>
        <w:t>ADR transport category</w:t>
      </w:r>
      <w:r>
        <w:tab/>
        <w:t>2</w:t>
      </w:r>
    </w:p>
    <w:p w14:paraId="73904AC8" w14:textId="77777777" w:rsidR="00EC0892" w:rsidRDefault="00EC0892" w:rsidP="00EC0892">
      <w:pPr>
        <w:tabs>
          <w:tab w:val="center" w:pos="2650"/>
        </w:tabs>
        <w:ind w:left="-15"/>
      </w:pPr>
      <w:r>
        <w:t>Tunnel restriction code</w:t>
      </w:r>
      <w:r>
        <w:tab/>
        <w:t>(D)</w:t>
      </w:r>
    </w:p>
    <w:p w14:paraId="6BFBEE34" w14:textId="522E946B" w:rsidR="00B56D0C" w:rsidRPr="004A0849" w:rsidRDefault="00B56D0C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3AEE2F56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5E9AC630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14.7. Transport in bulk according to Annex II of MARPOL73/78 and the IBC code</w:t>
      </w:r>
    </w:p>
    <w:p w14:paraId="45523E03" w14:textId="77777777" w:rsidR="0038161F" w:rsidRDefault="0038161F" w:rsidP="0038161F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3B02B6">
        <w:rPr>
          <w:rFonts w:cstheme="minorHAnsi"/>
          <w:sz w:val="20"/>
          <w:lang w:val="en-US"/>
        </w:rPr>
        <w:t>N/A</w:t>
      </w:r>
    </w:p>
    <w:p w14:paraId="7F21E595" w14:textId="77777777" w:rsidR="0038161F" w:rsidRDefault="0038161F" w:rsidP="0038161F">
      <w:pPr>
        <w:spacing w:after="0" w:line="240" w:lineRule="auto"/>
        <w:jc w:val="both"/>
        <w:rPr>
          <w:rFonts w:cstheme="minorHAnsi"/>
          <w:sz w:val="20"/>
          <w:lang w:val="en-US"/>
        </w:rPr>
      </w:pPr>
    </w:p>
    <w:p w14:paraId="527185EE" w14:textId="77777777" w:rsidR="0038161F" w:rsidRDefault="0038161F" w:rsidP="0038161F">
      <w:pPr>
        <w:spacing w:after="0" w:line="240" w:lineRule="auto"/>
        <w:jc w:val="both"/>
        <w:rPr>
          <w:rFonts w:cstheme="minorHAnsi"/>
          <w:b/>
          <w:sz w:val="20"/>
          <w:lang w:val="en-US"/>
        </w:rPr>
      </w:pPr>
      <w:r>
        <w:rPr>
          <w:rFonts w:cstheme="minorHAnsi"/>
          <w:b/>
          <w:sz w:val="20"/>
          <w:lang w:val="en-US"/>
        </w:rPr>
        <w:t>Additional Information:</w:t>
      </w:r>
    </w:p>
    <w:p w14:paraId="72B2185E" w14:textId="1478796D" w:rsidR="00B56D0C" w:rsidRPr="004A0849" w:rsidRDefault="00A956B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N/A</w:t>
      </w:r>
    </w:p>
    <w:p w14:paraId="355DD4CC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6BB95951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40A47602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15: Regulatory Information</w:t>
      </w:r>
    </w:p>
    <w:p w14:paraId="004FEEB1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1584A61D" w14:textId="77777777" w:rsidR="00044A5A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15.1. Safety, health and environmental regulations/legislation specific for the substance or mixture</w:t>
      </w:r>
    </w:p>
    <w:p w14:paraId="39041797" w14:textId="079CAEB7" w:rsidR="00A64BF2" w:rsidRPr="004A0849" w:rsidRDefault="00227C1F" w:rsidP="00A64BF2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regulated by specific legislation</w:t>
      </w:r>
    </w:p>
    <w:p w14:paraId="27C62D98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8CFE78C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15.2. Chemical safety assessment</w:t>
      </w:r>
    </w:p>
    <w:p w14:paraId="5AF2E310" w14:textId="46388A5D" w:rsidR="00B56D0C" w:rsidRPr="004A0849" w:rsidRDefault="00227C1F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Not available</w:t>
      </w:r>
    </w:p>
    <w:p w14:paraId="32FDCABC" w14:textId="77777777" w:rsidR="00076B76" w:rsidRPr="004A0849" w:rsidRDefault="00076B76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4D5753AE" w14:textId="77777777" w:rsidR="00044A5A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2A321BB2" w14:textId="77777777" w:rsidR="00834443" w:rsidRPr="004A0849" w:rsidRDefault="00044A5A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  <w:r w:rsidRPr="004A0849">
        <w:rPr>
          <w:rFonts w:asciiTheme="majorHAnsi" w:hAnsiTheme="majorHAnsi" w:cstheme="majorHAnsi"/>
          <w:b/>
          <w:sz w:val="20"/>
          <w:highlight w:val="lightGray"/>
          <w:lang w:val="en-US"/>
        </w:rPr>
        <w:t>SECTION 16: Other Information</w:t>
      </w:r>
    </w:p>
    <w:p w14:paraId="5F5D3B34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highlight w:val="lightGray"/>
          <w:lang w:val="en-US"/>
        </w:rPr>
      </w:pPr>
    </w:p>
    <w:p w14:paraId="16B514EE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16.1. Reason for change</w:t>
      </w:r>
    </w:p>
    <w:p w14:paraId="3BF0BC89" w14:textId="54E1824D" w:rsidR="00B56D0C" w:rsidRPr="004A0849" w:rsidRDefault="000029F5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>
        <w:rPr>
          <w:rFonts w:asciiTheme="majorHAnsi" w:hAnsiTheme="majorHAnsi" w:cstheme="majorHAnsi"/>
          <w:sz w:val="20"/>
          <w:lang w:val="en-US"/>
        </w:rPr>
        <w:t>New Product</w:t>
      </w:r>
    </w:p>
    <w:p w14:paraId="1D7DB7F3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B06B97E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16.2. Sources of information</w:t>
      </w:r>
    </w:p>
    <w:p w14:paraId="4C071D45" w14:textId="77777777" w:rsidR="00DA3E08" w:rsidRPr="004A0849" w:rsidRDefault="00505714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Ingredient safe</w:t>
      </w:r>
      <w:r w:rsidR="0087166B" w:rsidRPr="004A0849">
        <w:rPr>
          <w:rFonts w:asciiTheme="majorHAnsi" w:hAnsiTheme="majorHAnsi" w:cstheme="majorHAnsi"/>
          <w:sz w:val="20"/>
          <w:lang w:val="en-US"/>
        </w:rPr>
        <w:t>ty data sheet(s), C&amp;L Inventory and</w:t>
      </w:r>
      <w:r w:rsidRPr="004A0849">
        <w:rPr>
          <w:rFonts w:asciiTheme="majorHAnsi" w:hAnsiTheme="majorHAnsi" w:cstheme="majorHAnsi"/>
          <w:sz w:val="20"/>
          <w:lang w:val="en-US"/>
        </w:rPr>
        <w:t xml:space="preserve"> REACH Dossier</w:t>
      </w:r>
      <w:r w:rsidR="0087166B" w:rsidRPr="004A0849">
        <w:rPr>
          <w:rFonts w:asciiTheme="majorHAnsi" w:hAnsiTheme="majorHAnsi" w:cstheme="majorHAnsi"/>
          <w:sz w:val="20"/>
          <w:lang w:val="en-US"/>
        </w:rPr>
        <w:t>s.</w:t>
      </w:r>
    </w:p>
    <w:p w14:paraId="47FABBB4" w14:textId="77777777" w:rsidR="00834443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</w:p>
    <w:p w14:paraId="78FFC7D9" w14:textId="77777777" w:rsidR="00B56D0C" w:rsidRPr="004A0849" w:rsidRDefault="00834443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16.3. </w:t>
      </w:r>
      <w:r w:rsidR="00B956A2" w:rsidRPr="004A0849">
        <w:rPr>
          <w:rFonts w:asciiTheme="majorHAnsi" w:hAnsiTheme="majorHAnsi" w:cstheme="majorHAnsi"/>
          <w:b/>
          <w:sz w:val="20"/>
          <w:lang w:val="en-US"/>
        </w:rPr>
        <w:t>Full text of</w:t>
      </w:r>
      <w:r w:rsidRPr="004A0849">
        <w:rPr>
          <w:rFonts w:asciiTheme="majorHAnsi" w:hAnsiTheme="majorHAnsi" w:cstheme="majorHAnsi"/>
          <w:b/>
          <w:sz w:val="20"/>
          <w:lang w:val="en-US"/>
        </w:rPr>
        <w:t xml:space="preserve"> </w:t>
      </w:r>
      <w:r w:rsidR="00B956A2" w:rsidRPr="004A0849">
        <w:rPr>
          <w:rFonts w:asciiTheme="majorHAnsi" w:hAnsiTheme="majorHAnsi" w:cstheme="majorHAnsi"/>
          <w:b/>
          <w:sz w:val="20"/>
          <w:lang w:val="en-US"/>
        </w:rPr>
        <w:t>H</w:t>
      </w:r>
      <w:r w:rsidR="00B56D0C" w:rsidRPr="004A0849">
        <w:rPr>
          <w:rFonts w:asciiTheme="majorHAnsi" w:hAnsiTheme="majorHAnsi" w:cstheme="majorHAnsi"/>
          <w:b/>
          <w:sz w:val="20"/>
          <w:lang w:val="en-US"/>
        </w:rPr>
        <w:t xml:space="preserve"> phrases from S</w:t>
      </w:r>
      <w:r w:rsidR="00B07D64" w:rsidRPr="004A0849">
        <w:rPr>
          <w:rFonts w:asciiTheme="majorHAnsi" w:hAnsiTheme="majorHAnsi" w:cstheme="majorHAnsi"/>
          <w:b/>
          <w:sz w:val="20"/>
          <w:lang w:val="en-US"/>
        </w:rPr>
        <w:t>ection 3</w:t>
      </w:r>
    </w:p>
    <w:p w14:paraId="4E671FE5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H220 Extremely flammable gas.</w:t>
      </w:r>
    </w:p>
    <w:p w14:paraId="653F833C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H222 Extremely flammable aerosol.</w:t>
      </w:r>
    </w:p>
    <w:p w14:paraId="509A75FA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H225 Highly flammable liquid and vapour.</w:t>
      </w:r>
    </w:p>
    <w:p w14:paraId="50ACE836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H229 Pressurised container: may burst if heated.</w:t>
      </w:r>
    </w:p>
    <w:p w14:paraId="14554B24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H272 May intensify fire; oxidiser.</w:t>
      </w:r>
    </w:p>
    <w:p w14:paraId="273070A8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H280 Contains gas under pressure; may explode if heated.</w:t>
      </w:r>
    </w:p>
    <w:p w14:paraId="085EA8F0" w14:textId="77777777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H301 Toxic if swallowed.</w:t>
      </w:r>
    </w:p>
    <w:p w14:paraId="463A2C57" w14:textId="77777777" w:rsidR="00242166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 xml:space="preserve">H319 Causes serious eye irritation. </w:t>
      </w:r>
    </w:p>
    <w:p w14:paraId="3283B2BD" w14:textId="031B37D9" w:rsidR="004A712A" w:rsidRPr="004A712A" w:rsidRDefault="004A712A" w:rsidP="004A712A">
      <w:pPr>
        <w:spacing w:after="0" w:line="240" w:lineRule="auto"/>
        <w:jc w:val="both"/>
        <w:rPr>
          <w:rFonts w:cstheme="minorHAnsi"/>
          <w:sz w:val="20"/>
          <w:lang w:val="en-US"/>
        </w:rPr>
      </w:pPr>
      <w:r w:rsidRPr="004A712A">
        <w:rPr>
          <w:rFonts w:cstheme="minorHAnsi"/>
          <w:sz w:val="20"/>
          <w:lang w:val="en-US"/>
        </w:rPr>
        <w:t>H400 Very toxic to aquatic life.</w:t>
      </w:r>
    </w:p>
    <w:p w14:paraId="08AFA214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</w:p>
    <w:p w14:paraId="54E97DD4" w14:textId="77777777" w:rsidR="00896D67" w:rsidRPr="004A0849" w:rsidRDefault="00896D67" w:rsidP="0075432E">
      <w:pPr>
        <w:spacing w:after="0" w:line="240" w:lineRule="auto"/>
        <w:jc w:val="both"/>
        <w:rPr>
          <w:rFonts w:asciiTheme="majorHAnsi" w:hAnsiTheme="majorHAnsi" w:cstheme="majorHAnsi"/>
          <w:b/>
          <w:sz w:val="20"/>
          <w:lang w:val="en-US"/>
        </w:rPr>
      </w:pPr>
      <w:r w:rsidRPr="004A0849">
        <w:rPr>
          <w:rFonts w:asciiTheme="majorHAnsi" w:hAnsiTheme="majorHAnsi" w:cstheme="majorHAnsi"/>
          <w:b/>
          <w:sz w:val="20"/>
          <w:lang w:val="en-US"/>
        </w:rPr>
        <w:t>16.4. Method of evaluation</w:t>
      </w:r>
    </w:p>
    <w:p w14:paraId="1C8D206F" w14:textId="35665C55" w:rsidR="00896D67" w:rsidRPr="004A0849" w:rsidRDefault="0087166B" w:rsidP="0075432E">
      <w:pPr>
        <w:spacing w:after="0" w:line="240" w:lineRule="auto"/>
        <w:jc w:val="both"/>
        <w:rPr>
          <w:rFonts w:asciiTheme="majorHAnsi" w:hAnsiTheme="majorHAnsi" w:cstheme="majorHAnsi"/>
          <w:sz w:val="20"/>
          <w:lang w:val="en-US"/>
        </w:rPr>
      </w:pPr>
      <w:r w:rsidRPr="004A0849">
        <w:rPr>
          <w:rFonts w:asciiTheme="majorHAnsi" w:hAnsiTheme="majorHAnsi" w:cstheme="majorHAnsi"/>
          <w:sz w:val="20"/>
          <w:lang w:val="en-US"/>
        </w:rPr>
        <w:t>Hazards for m</w:t>
      </w:r>
      <w:r w:rsidR="00896D67" w:rsidRPr="004A0849">
        <w:rPr>
          <w:rFonts w:asciiTheme="majorHAnsi" w:hAnsiTheme="majorHAnsi" w:cstheme="majorHAnsi"/>
          <w:sz w:val="20"/>
          <w:lang w:val="en-US"/>
        </w:rPr>
        <w:t>ixture calculated in accordance with Regulation (EC)</w:t>
      </w:r>
      <w:r w:rsidR="000029F5">
        <w:rPr>
          <w:rFonts w:asciiTheme="majorHAnsi" w:hAnsiTheme="majorHAnsi" w:cstheme="majorHAnsi"/>
          <w:sz w:val="20"/>
          <w:lang w:val="en-US"/>
        </w:rPr>
        <w:t xml:space="preserve"> </w:t>
      </w:r>
      <w:r w:rsidR="00896D67" w:rsidRPr="004A0849">
        <w:rPr>
          <w:rFonts w:asciiTheme="majorHAnsi" w:hAnsiTheme="majorHAnsi" w:cstheme="majorHAnsi"/>
          <w:sz w:val="20"/>
          <w:lang w:val="en-US"/>
        </w:rPr>
        <w:t>No.</w:t>
      </w:r>
      <w:r w:rsidR="00E03473">
        <w:rPr>
          <w:rFonts w:asciiTheme="majorHAnsi" w:hAnsiTheme="majorHAnsi" w:cstheme="majorHAnsi"/>
          <w:sz w:val="20"/>
          <w:lang w:val="en-US"/>
        </w:rPr>
        <w:t xml:space="preserve"> </w:t>
      </w:r>
      <w:r w:rsidR="00896D67" w:rsidRPr="004A0849">
        <w:rPr>
          <w:rFonts w:asciiTheme="majorHAnsi" w:hAnsiTheme="majorHAnsi" w:cstheme="majorHAnsi"/>
          <w:sz w:val="20"/>
          <w:lang w:val="en-US"/>
        </w:rPr>
        <w:t>1272/2008 (</w:t>
      </w:r>
      <w:r w:rsidR="003253AF">
        <w:rPr>
          <w:rFonts w:asciiTheme="majorHAnsi" w:hAnsiTheme="majorHAnsi" w:cstheme="majorHAnsi"/>
          <w:sz w:val="20"/>
          <w:lang w:val="en-US"/>
        </w:rPr>
        <w:t>GB-</w:t>
      </w:r>
      <w:r w:rsidR="00896D67" w:rsidRPr="004A0849">
        <w:rPr>
          <w:rFonts w:asciiTheme="majorHAnsi" w:hAnsiTheme="majorHAnsi" w:cstheme="majorHAnsi"/>
          <w:sz w:val="20"/>
          <w:lang w:val="en-US"/>
        </w:rPr>
        <w:t>CLP) using the information provided for constituents (ingredients).</w:t>
      </w:r>
    </w:p>
    <w:sectPr w:rsidR="00896D67" w:rsidRPr="004A0849" w:rsidSect="004A0849">
      <w:headerReference w:type="default" r:id="rId13"/>
      <w:footerReference w:type="default" r:id="rId14"/>
      <w:pgSz w:w="11907" w:h="16839" w:code="9"/>
      <w:pgMar w:top="1134" w:right="709" w:bottom="709" w:left="1418" w:header="39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D731F5" w14:textId="77777777" w:rsidR="00BC1800" w:rsidRDefault="00BC1800" w:rsidP="00044A5A">
      <w:pPr>
        <w:spacing w:after="0" w:line="240" w:lineRule="auto"/>
      </w:pPr>
      <w:r>
        <w:separator/>
      </w:r>
    </w:p>
  </w:endnote>
  <w:endnote w:type="continuationSeparator" w:id="0">
    <w:p w14:paraId="6A24CD84" w14:textId="77777777" w:rsidR="00BC1800" w:rsidRDefault="00BC1800" w:rsidP="00044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hAnsiTheme="majorHAnsi" w:cstheme="majorHAnsi"/>
        <w:color w:val="808080" w:themeColor="background1" w:themeShade="80"/>
        <w:sz w:val="18"/>
        <w:szCs w:val="18"/>
      </w:rPr>
      <w:id w:val="-166877781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color w:val="808080" w:themeColor="background1" w:themeShade="80"/>
            <w:sz w:val="18"/>
            <w:szCs w:val="18"/>
          </w:rPr>
          <w:id w:val="-1042511353"/>
          <w:docPartObj>
            <w:docPartGallery w:val="Page Numbers (Top of Page)"/>
            <w:docPartUnique/>
          </w:docPartObj>
        </w:sdtPr>
        <w:sdtEndPr/>
        <w:sdtContent>
          <w:p w14:paraId="0BB2F2F5" w14:textId="77777777" w:rsidR="00BC1800" w:rsidRPr="004A0849" w:rsidRDefault="00BC1800">
            <w:pPr>
              <w:pStyle w:val="Footer"/>
              <w:jc w:val="right"/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</w:pP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Page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PAGE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4A0849">
              <w:rPr>
                <w:rFonts w:asciiTheme="majorHAnsi" w:hAnsiTheme="majorHAnsi" w:cstheme="majorHAnsi"/>
                <w:color w:val="808080" w:themeColor="background1" w:themeShade="80"/>
                <w:sz w:val="18"/>
                <w:szCs w:val="18"/>
              </w:rPr>
              <w:t xml:space="preserve"> of 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instrText xml:space="preserve"> NUMPAGES  </w:instrTex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Pr="004A0849">
              <w:rPr>
                <w:rFonts w:asciiTheme="majorHAnsi" w:hAnsiTheme="majorHAnsi" w:cstheme="majorHAnsi"/>
                <w:b/>
                <w:bCs/>
                <w:noProof/>
                <w:color w:val="808080" w:themeColor="background1" w:themeShade="80"/>
                <w:sz w:val="18"/>
                <w:szCs w:val="18"/>
              </w:rPr>
              <w:t>6</w:t>
            </w:r>
            <w:r w:rsidRPr="004A0849">
              <w:rPr>
                <w:rFonts w:asciiTheme="majorHAnsi" w:hAnsiTheme="majorHAnsi" w:cstheme="majorHAnsi"/>
                <w:b/>
                <w:bCs/>
                <w:color w:val="808080" w:themeColor="background1" w:themeShade="80"/>
                <w:sz w:val="18"/>
                <w:szCs w:val="18"/>
              </w:rPr>
              <w:fldChar w:fldCharType="end"/>
            </w:r>
          </w:p>
        </w:sdtContent>
      </w:sdt>
    </w:sdtContent>
  </w:sdt>
  <w:p w14:paraId="6B1F54C7" w14:textId="77777777" w:rsidR="00BC1800" w:rsidRPr="000F3CC0" w:rsidRDefault="00BC1800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203CF" w14:textId="77777777" w:rsidR="00BC1800" w:rsidRDefault="00BC1800" w:rsidP="00044A5A">
      <w:pPr>
        <w:spacing w:after="0" w:line="240" w:lineRule="auto"/>
      </w:pPr>
      <w:r>
        <w:separator/>
      </w:r>
    </w:p>
  </w:footnote>
  <w:footnote w:type="continuationSeparator" w:id="0">
    <w:p w14:paraId="0A593D77" w14:textId="77777777" w:rsidR="00BC1800" w:rsidRDefault="00BC1800" w:rsidP="00044A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B8BAE9" w14:textId="03A18C38" w:rsidR="00BC1800" w:rsidRPr="00E5445C" w:rsidRDefault="00BC1800" w:rsidP="00354F0E">
    <w:pPr>
      <w:pStyle w:val="Header"/>
      <w:rPr>
        <w:rFonts w:asciiTheme="majorHAnsi" w:hAnsiTheme="majorHAnsi" w:cstheme="majorHAnsi"/>
        <w:sz w:val="18"/>
        <w:lang w:val="en-US"/>
      </w:rPr>
    </w:pPr>
    <w:r w:rsidRPr="00E5445C">
      <w:rPr>
        <w:rFonts w:asciiTheme="majorHAnsi" w:hAnsiTheme="majorHAnsi" w:cstheme="majorHAnsi"/>
        <w:noProof/>
      </w:rPr>
      <w:drawing>
        <wp:anchor distT="0" distB="0" distL="114300" distR="114300" simplePos="0" relativeHeight="251659264" behindDoc="0" locked="0" layoutInCell="1" allowOverlap="1" wp14:anchorId="1703E869" wp14:editId="55238752">
          <wp:simplePos x="0" y="0"/>
          <wp:positionH relativeFrom="margin">
            <wp:posOffset>-85725</wp:posOffset>
          </wp:positionH>
          <wp:positionV relativeFrom="paragraph">
            <wp:posOffset>-94615</wp:posOffset>
          </wp:positionV>
          <wp:extent cx="1866900" cy="419100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69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5445C">
      <w:rPr>
        <w:rFonts w:asciiTheme="majorHAnsi" w:hAnsiTheme="majorHAnsi" w:cstheme="majorHAnsi"/>
        <w:sz w:val="18"/>
        <w:lang w:val="en-US"/>
      </w:rPr>
      <w:ptab w:relativeTo="margin" w:alignment="center" w:leader="none"/>
    </w:r>
    <w:r w:rsidRPr="00E5445C">
      <w:rPr>
        <w:rFonts w:asciiTheme="majorHAnsi" w:hAnsiTheme="majorHAnsi" w:cstheme="majorHAnsi"/>
        <w:sz w:val="18"/>
        <w:lang w:val="en-US"/>
      </w:rPr>
      <w:t>Revision Date: 2</w:t>
    </w:r>
    <w:r w:rsidR="00E1231E">
      <w:rPr>
        <w:rFonts w:asciiTheme="majorHAnsi" w:hAnsiTheme="majorHAnsi" w:cstheme="majorHAnsi"/>
        <w:sz w:val="18"/>
        <w:lang w:val="en-US"/>
      </w:rPr>
      <w:t>6</w:t>
    </w:r>
    <w:r w:rsidRPr="00E5445C">
      <w:rPr>
        <w:rFonts w:asciiTheme="majorHAnsi" w:hAnsiTheme="majorHAnsi" w:cstheme="majorHAnsi"/>
        <w:sz w:val="18"/>
        <w:lang w:val="en-US"/>
      </w:rPr>
      <w:t>/04/2021</w:t>
    </w:r>
    <w:r w:rsidRPr="00E5445C">
      <w:rPr>
        <w:rFonts w:asciiTheme="majorHAnsi" w:hAnsiTheme="majorHAnsi" w:cstheme="majorHAnsi"/>
        <w:sz w:val="18"/>
        <w:lang w:val="en-US"/>
      </w:rPr>
      <w:ptab w:relativeTo="margin" w:alignment="right" w:leader="none"/>
    </w:r>
    <w:r w:rsidRPr="00E5445C">
      <w:rPr>
        <w:rFonts w:asciiTheme="majorHAnsi" w:hAnsiTheme="majorHAnsi" w:cstheme="majorHAnsi"/>
        <w:sz w:val="18"/>
        <w:lang w:val="en-US"/>
      </w:rPr>
      <w:t>SDS/155</w:t>
    </w:r>
    <w:r w:rsidR="00E1231E">
      <w:rPr>
        <w:rFonts w:asciiTheme="majorHAnsi" w:hAnsiTheme="majorHAnsi" w:cstheme="majorHAnsi"/>
        <w:sz w:val="18"/>
        <w:lang w:val="en-US"/>
      </w:rPr>
      <w:t>5</w:t>
    </w:r>
    <w:r w:rsidRPr="00E5445C">
      <w:rPr>
        <w:rFonts w:asciiTheme="majorHAnsi" w:hAnsiTheme="majorHAnsi" w:cstheme="majorHAnsi"/>
        <w:sz w:val="18"/>
        <w:lang w:val="en-US"/>
      </w:rPr>
      <w:t>/1</w:t>
    </w:r>
  </w:p>
  <w:p w14:paraId="14E764DF" w14:textId="6C7A5348" w:rsidR="00BC1800" w:rsidRPr="00E5445C" w:rsidRDefault="00BC1800" w:rsidP="00087A22">
    <w:pPr>
      <w:pStyle w:val="Header"/>
      <w:jc w:val="center"/>
      <w:rPr>
        <w:sz w:val="18"/>
        <w:lang w:val="en-US"/>
      </w:rPr>
    </w:pPr>
    <w:r w:rsidRPr="00E5445C">
      <w:rPr>
        <w:rFonts w:asciiTheme="majorHAnsi" w:hAnsiTheme="majorHAnsi" w:cstheme="majorHAnsi"/>
        <w:sz w:val="18"/>
        <w:lang w:val="en-US"/>
      </w:rPr>
      <w:t xml:space="preserve">Zoflora Disinfectant Mist </w:t>
    </w:r>
    <w:r w:rsidR="00E1231E">
      <w:rPr>
        <w:rFonts w:asciiTheme="majorHAnsi" w:hAnsiTheme="majorHAnsi" w:cstheme="majorHAnsi"/>
        <w:sz w:val="18"/>
        <w:lang w:val="en-US"/>
      </w:rPr>
      <w:t>Midnight Blooms</w:t>
    </w:r>
  </w:p>
  <w:p w14:paraId="0C158BE4" w14:textId="77777777" w:rsidR="00BC1800" w:rsidRPr="00E5445C" w:rsidRDefault="00BC1800" w:rsidP="00354F0E">
    <w:pPr>
      <w:pStyle w:val="Header"/>
      <w:rPr>
        <w:sz w:val="18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542EFC"/>
    <w:multiLevelType w:val="multilevel"/>
    <w:tmpl w:val="8DC060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" w15:restartNumberingAfterBreak="0">
    <w:nsid w:val="5C324282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725D3609"/>
    <w:multiLevelType w:val="multilevel"/>
    <w:tmpl w:val="90DCC8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" w15:restartNumberingAfterBreak="0">
    <w:nsid w:val="75EA7204"/>
    <w:multiLevelType w:val="multilevel"/>
    <w:tmpl w:val="B906A3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" w15:restartNumberingAfterBreak="0">
    <w:nsid w:val="7D2B25D0"/>
    <w:multiLevelType w:val="multilevel"/>
    <w:tmpl w:val="8DC060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4A5A"/>
    <w:rsid w:val="000029F5"/>
    <w:rsid w:val="00003932"/>
    <w:rsid w:val="00013AFB"/>
    <w:rsid w:val="00016358"/>
    <w:rsid w:val="00037509"/>
    <w:rsid w:val="00044A5A"/>
    <w:rsid w:val="00076B76"/>
    <w:rsid w:val="00087A22"/>
    <w:rsid w:val="00087E5C"/>
    <w:rsid w:val="000B6AC0"/>
    <w:rsid w:val="000C4B29"/>
    <w:rsid w:val="000D0E5F"/>
    <w:rsid w:val="000F3CC0"/>
    <w:rsid w:val="00121E00"/>
    <w:rsid w:val="00152E0D"/>
    <w:rsid w:val="00190538"/>
    <w:rsid w:val="001A3E9F"/>
    <w:rsid w:val="001D7C63"/>
    <w:rsid w:val="001F3253"/>
    <w:rsid w:val="001F4DBF"/>
    <w:rsid w:val="00206BA9"/>
    <w:rsid w:val="00227C1F"/>
    <w:rsid w:val="00242166"/>
    <w:rsid w:val="00263455"/>
    <w:rsid w:val="002713E6"/>
    <w:rsid w:val="00276452"/>
    <w:rsid w:val="002B448F"/>
    <w:rsid w:val="002C25DD"/>
    <w:rsid w:val="002E38F8"/>
    <w:rsid w:val="003253AF"/>
    <w:rsid w:val="0033223A"/>
    <w:rsid w:val="00346CF2"/>
    <w:rsid w:val="00354F0E"/>
    <w:rsid w:val="00355DBE"/>
    <w:rsid w:val="0038161F"/>
    <w:rsid w:val="00391DD8"/>
    <w:rsid w:val="003B02B6"/>
    <w:rsid w:val="003C3697"/>
    <w:rsid w:val="003C3D91"/>
    <w:rsid w:val="00404C0F"/>
    <w:rsid w:val="00441860"/>
    <w:rsid w:val="00447FB7"/>
    <w:rsid w:val="00487EA8"/>
    <w:rsid w:val="004950C3"/>
    <w:rsid w:val="004A0849"/>
    <w:rsid w:val="004A712A"/>
    <w:rsid w:val="004B192F"/>
    <w:rsid w:val="004D025A"/>
    <w:rsid w:val="00505714"/>
    <w:rsid w:val="00513CEE"/>
    <w:rsid w:val="00523562"/>
    <w:rsid w:val="00542B25"/>
    <w:rsid w:val="0056124B"/>
    <w:rsid w:val="005620F0"/>
    <w:rsid w:val="00565003"/>
    <w:rsid w:val="00586E9C"/>
    <w:rsid w:val="00597A32"/>
    <w:rsid w:val="005A4788"/>
    <w:rsid w:val="005B275C"/>
    <w:rsid w:val="005C0978"/>
    <w:rsid w:val="005C3BDC"/>
    <w:rsid w:val="005C3F9F"/>
    <w:rsid w:val="005E47CB"/>
    <w:rsid w:val="006158F4"/>
    <w:rsid w:val="00633F41"/>
    <w:rsid w:val="006602DB"/>
    <w:rsid w:val="006829D6"/>
    <w:rsid w:val="006B0FEA"/>
    <w:rsid w:val="006F1EF5"/>
    <w:rsid w:val="006F5B02"/>
    <w:rsid w:val="006F60BB"/>
    <w:rsid w:val="0071551B"/>
    <w:rsid w:val="00726633"/>
    <w:rsid w:val="00734A73"/>
    <w:rsid w:val="0075432E"/>
    <w:rsid w:val="00772D4E"/>
    <w:rsid w:val="007A089D"/>
    <w:rsid w:val="007B3D5F"/>
    <w:rsid w:val="007B6C94"/>
    <w:rsid w:val="007F0E67"/>
    <w:rsid w:val="00811174"/>
    <w:rsid w:val="00830BCF"/>
    <w:rsid w:val="00834443"/>
    <w:rsid w:val="00836D74"/>
    <w:rsid w:val="00854DDB"/>
    <w:rsid w:val="0087166B"/>
    <w:rsid w:val="00874963"/>
    <w:rsid w:val="0089024C"/>
    <w:rsid w:val="008949BE"/>
    <w:rsid w:val="00896D67"/>
    <w:rsid w:val="008F4D9E"/>
    <w:rsid w:val="00912FFC"/>
    <w:rsid w:val="00926BD1"/>
    <w:rsid w:val="0093461D"/>
    <w:rsid w:val="00943FAB"/>
    <w:rsid w:val="009703F1"/>
    <w:rsid w:val="00976AED"/>
    <w:rsid w:val="00985BEE"/>
    <w:rsid w:val="009A5861"/>
    <w:rsid w:val="009B611A"/>
    <w:rsid w:val="009B6A14"/>
    <w:rsid w:val="009D6110"/>
    <w:rsid w:val="009D7136"/>
    <w:rsid w:val="009E5FC0"/>
    <w:rsid w:val="00A14296"/>
    <w:rsid w:val="00A20E6D"/>
    <w:rsid w:val="00A242DA"/>
    <w:rsid w:val="00A46FBA"/>
    <w:rsid w:val="00A64BF2"/>
    <w:rsid w:val="00A850D8"/>
    <w:rsid w:val="00A956B7"/>
    <w:rsid w:val="00AB7FDA"/>
    <w:rsid w:val="00AC24FA"/>
    <w:rsid w:val="00AE554E"/>
    <w:rsid w:val="00B07D64"/>
    <w:rsid w:val="00B36E4B"/>
    <w:rsid w:val="00B50754"/>
    <w:rsid w:val="00B56D0C"/>
    <w:rsid w:val="00B956A2"/>
    <w:rsid w:val="00BB2CDD"/>
    <w:rsid w:val="00BC1800"/>
    <w:rsid w:val="00BC237A"/>
    <w:rsid w:val="00BC3114"/>
    <w:rsid w:val="00BE644E"/>
    <w:rsid w:val="00BF63E3"/>
    <w:rsid w:val="00C15A89"/>
    <w:rsid w:val="00CB2A39"/>
    <w:rsid w:val="00CB6804"/>
    <w:rsid w:val="00CC02F5"/>
    <w:rsid w:val="00CD4BAF"/>
    <w:rsid w:val="00D1473D"/>
    <w:rsid w:val="00D64547"/>
    <w:rsid w:val="00D847DF"/>
    <w:rsid w:val="00DA3E08"/>
    <w:rsid w:val="00DD4E2A"/>
    <w:rsid w:val="00E03473"/>
    <w:rsid w:val="00E052A3"/>
    <w:rsid w:val="00E07C7C"/>
    <w:rsid w:val="00E1231E"/>
    <w:rsid w:val="00E343A3"/>
    <w:rsid w:val="00E45AF3"/>
    <w:rsid w:val="00E47EE3"/>
    <w:rsid w:val="00E516E5"/>
    <w:rsid w:val="00E5445C"/>
    <w:rsid w:val="00E70457"/>
    <w:rsid w:val="00E877E1"/>
    <w:rsid w:val="00E94EBF"/>
    <w:rsid w:val="00EC0892"/>
    <w:rsid w:val="00ED6F58"/>
    <w:rsid w:val="00EF5226"/>
    <w:rsid w:val="00F05BED"/>
    <w:rsid w:val="00F37E92"/>
    <w:rsid w:val="00F439AD"/>
    <w:rsid w:val="00F92ABF"/>
    <w:rsid w:val="00F930B0"/>
    <w:rsid w:val="00FA7054"/>
    <w:rsid w:val="00FF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7801E79C"/>
  <w15:chartTrackingRefBased/>
  <w15:docId w15:val="{0317EE0F-191F-4F77-B00D-07699C7B5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2713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4A5A"/>
  </w:style>
  <w:style w:type="paragraph" w:styleId="Footer">
    <w:name w:val="footer"/>
    <w:basedOn w:val="Normal"/>
    <w:link w:val="FooterChar"/>
    <w:uiPriority w:val="99"/>
    <w:unhideWhenUsed/>
    <w:rsid w:val="00044A5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4A5A"/>
  </w:style>
  <w:style w:type="paragraph" w:styleId="ListParagraph">
    <w:name w:val="List Paragraph"/>
    <w:basedOn w:val="Normal"/>
    <w:uiPriority w:val="34"/>
    <w:qFormat/>
    <w:rsid w:val="003C369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620F0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5620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1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2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4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6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E17176E609B034CA3B7E5C709118FA9" ma:contentTypeVersion="12" ma:contentTypeDescription="Ein neues Dokument erstellen." ma:contentTypeScope="" ma:versionID="06f35213ae85a5ab1818e147dfa982be">
  <xsd:schema xmlns:xsd="http://www.w3.org/2001/XMLSchema" xmlns:xs="http://www.w3.org/2001/XMLSchema" xmlns:p="http://schemas.microsoft.com/office/2006/metadata/properties" xmlns:ns3="b70d111b-7f46-4011-b383-69e70446667e" xmlns:ns4="bf4a2186-1d80-454a-92f3-eb645ee3f81b" targetNamespace="http://schemas.microsoft.com/office/2006/metadata/properties" ma:root="true" ma:fieldsID="84258e14ae56b1809b2bb5a731f3e8b3" ns3:_="" ns4:_="">
    <xsd:import namespace="b70d111b-7f46-4011-b383-69e70446667e"/>
    <xsd:import namespace="bf4a2186-1d80-454a-92f3-eb645ee3f81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d111b-7f46-4011-b383-69e7044666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4a2186-1d80-454a-92f3-eb645ee3f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Freigabehinweis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739F80-EFE1-41D9-BB83-4A82A11607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d111b-7f46-4011-b383-69e70446667e"/>
    <ds:schemaRef ds:uri="bf4a2186-1d80-454a-92f3-eb645ee3f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0DE02A-4B43-48C3-995C-5FFC2DD3B2F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1CAEBF7-6842-4F07-8F9A-C7CA3A78B2E6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dcmitype/"/>
    <ds:schemaRef ds:uri="bf4a2186-1d80-454a-92f3-eb645ee3f81b"/>
    <ds:schemaRef ds:uri="b70d111b-7f46-4011-b383-69e70446667e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E8E73071-64FC-48A7-AF82-747F3F771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1511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Stephenson</dc:creator>
  <cp:keywords/>
  <dc:description/>
  <cp:lastModifiedBy>Gareth Allemby</cp:lastModifiedBy>
  <cp:revision>3</cp:revision>
  <cp:lastPrinted>2018-01-22T10:13:00Z</cp:lastPrinted>
  <dcterms:created xsi:type="dcterms:W3CDTF">2021-04-26T11:05:00Z</dcterms:created>
  <dcterms:modified xsi:type="dcterms:W3CDTF">2021-04-26T11:07:00Z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0x010100BE17176E609B034CA3B7E5C709118FA9</vt:lpwstr>
  </property>
</Properties>
</file>